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F3" w:rsidRDefault="00C1734E">
      <w:pPr>
        <w:jc w:val="left"/>
        <w:rPr>
          <w:rFonts w:ascii="宋体" w:hAnsi="宋体" w:cs="宋体"/>
          <w:b/>
          <w:color w:val="000000"/>
          <w:kern w:val="0"/>
          <w:sz w:val="28"/>
          <w:szCs w:val="28"/>
        </w:rPr>
      </w:pPr>
      <w:r>
        <w:rPr>
          <w:rFonts w:ascii="宋体" w:hAnsi="宋体" w:cs="宋体" w:hint="eastAsia"/>
          <w:b/>
          <w:color w:val="000000"/>
          <w:kern w:val="0"/>
          <w:sz w:val="28"/>
          <w:szCs w:val="28"/>
        </w:rPr>
        <w:t>附件2：</w:t>
      </w:r>
    </w:p>
    <w:p w:rsidR="006F61F3" w:rsidRDefault="00C1734E">
      <w:pPr>
        <w:jc w:val="center"/>
        <w:rPr>
          <w:rFonts w:ascii="宋体" w:hAnsi="宋体" w:cs="宋体"/>
          <w:b/>
          <w:color w:val="000000"/>
          <w:kern w:val="0"/>
          <w:sz w:val="30"/>
          <w:szCs w:val="30"/>
        </w:rPr>
      </w:pPr>
      <w:r>
        <w:rPr>
          <w:rFonts w:ascii="宋体" w:hAnsi="宋体" w:cs="宋体" w:hint="eastAsia"/>
          <w:b/>
          <w:color w:val="000000"/>
          <w:kern w:val="0"/>
          <w:sz w:val="30"/>
          <w:szCs w:val="30"/>
        </w:rPr>
        <w:t>南京中医药大学公共外语教学部                                   硕士研究生学业奖学金评定细则</w:t>
      </w:r>
    </w:p>
    <w:p w:rsidR="006F61F3" w:rsidRDefault="00C1734E">
      <w:pPr>
        <w:autoSpaceDE w:val="0"/>
        <w:autoSpaceDN w:val="0"/>
        <w:adjustRightInd w:val="0"/>
        <w:spacing w:afterLines="50" w:after="156" w:line="500" w:lineRule="exact"/>
        <w:jc w:val="center"/>
        <w:rPr>
          <w:rFonts w:ascii="宋体" w:hAnsi="宋体" w:cs="仿宋"/>
          <w:b/>
          <w:sz w:val="28"/>
          <w:szCs w:val="28"/>
        </w:rPr>
      </w:pPr>
      <w:r>
        <w:rPr>
          <w:rFonts w:ascii="宋体" w:hAnsi="宋体" w:cs="仿宋" w:hint="eastAsia"/>
          <w:b/>
          <w:sz w:val="28"/>
          <w:szCs w:val="28"/>
        </w:rPr>
        <w:t>一、总则</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1.为激励硕士研究生勤奋学习，潜心科研，勇于创新，积极进取，在全面实行研究生教育收费制度的情况下更好地支持研究生顺利完成学业，根据学校相关文件规定，结合部门实际情况，特制定本部门硕士研究生第二、第三学年学业奖学金评定细则。</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2.部门研究生学业奖学金授予在学习、科研和社会服务等活动中表现优秀的硕士研究生，基于不同的获奖类型和等级，资助研究生完成学业。</w:t>
      </w:r>
    </w:p>
    <w:p w:rsidR="006F61F3" w:rsidRDefault="00C1734E">
      <w:pPr>
        <w:autoSpaceDN w:val="0"/>
        <w:adjustRightInd w:val="0"/>
        <w:snapToGrid w:val="0"/>
        <w:spacing w:line="600" w:lineRule="exact"/>
        <w:ind w:firstLineChars="200" w:firstLine="560"/>
        <w:rPr>
          <w:rFonts w:ascii="宋体" w:hAnsi="宋体" w:cs="仿宋"/>
          <w:sz w:val="28"/>
          <w:szCs w:val="28"/>
        </w:rPr>
      </w:pPr>
      <w:r>
        <w:rPr>
          <w:rFonts w:ascii="宋体" w:hAnsi="宋体" w:cs="仿宋" w:hint="eastAsia"/>
          <w:sz w:val="28"/>
          <w:szCs w:val="28"/>
        </w:rPr>
        <w:t>3.奖助对象为我校具有中华人民共和国国籍且纳入全国研究生招生计划的硕士研究生。</w:t>
      </w:r>
    </w:p>
    <w:p w:rsidR="006F61F3" w:rsidRDefault="00C1734E">
      <w:pPr>
        <w:autoSpaceDE w:val="0"/>
        <w:autoSpaceDN w:val="0"/>
        <w:adjustRightInd w:val="0"/>
        <w:spacing w:afterLines="50" w:after="156" w:line="500" w:lineRule="exact"/>
        <w:jc w:val="center"/>
        <w:rPr>
          <w:rFonts w:ascii="宋体" w:hAnsi="宋体" w:cs="仿宋"/>
          <w:b/>
          <w:sz w:val="28"/>
          <w:szCs w:val="28"/>
        </w:rPr>
      </w:pPr>
      <w:r>
        <w:rPr>
          <w:rFonts w:ascii="宋体" w:hAnsi="宋体" w:cs="仿宋" w:hint="eastAsia"/>
          <w:b/>
          <w:sz w:val="28"/>
          <w:szCs w:val="28"/>
        </w:rPr>
        <w:t>二、申请条件与奖励标准</w:t>
      </w:r>
    </w:p>
    <w:p w:rsidR="006F61F3" w:rsidRDefault="00C1734E">
      <w:pPr>
        <w:autoSpaceDE w:val="0"/>
        <w:autoSpaceDN w:val="0"/>
        <w:adjustRightInd w:val="0"/>
        <w:spacing w:line="500" w:lineRule="exact"/>
        <w:jc w:val="left"/>
        <w:rPr>
          <w:rFonts w:ascii="宋体" w:hAnsi="宋体" w:cs="仿宋"/>
          <w:kern w:val="0"/>
          <w:sz w:val="28"/>
          <w:szCs w:val="28"/>
        </w:rPr>
      </w:pPr>
      <w:r>
        <w:rPr>
          <w:rFonts w:ascii="宋体" w:hAnsi="宋体" w:cs="仿宋" w:hint="eastAsia"/>
          <w:kern w:val="0"/>
          <w:sz w:val="28"/>
          <w:szCs w:val="28"/>
        </w:rPr>
        <w:t xml:space="preserve">    4.申请条件</w:t>
      </w:r>
    </w:p>
    <w:p w:rsidR="006F61F3" w:rsidRDefault="00C1734E">
      <w:pPr>
        <w:autoSpaceDE w:val="0"/>
        <w:autoSpaceDN w:val="0"/>
        <w:adjustRightInd w:val="0"/>
        <w:spacing w:line="500" w:lineRule="exact"/>
        <w:jc w:val="left"/>
        <w:rPr>
          <w:rFonts w:ascii="宋体" w:hAnsi="宋体" w:cs="仿宋"/>
          <w:kern w:val="0"/>
          <w:sz w:val="28"/>
          <w:szCs w:val="28"/>
        </w:rPr>
      </w:pPr>
      <w:r>
        <w:rPr>
          <w:rFonts w:ascii="宋体" w:hAnsi="宋体" w:cs="仿宋" w:hint="eastAsia"/>
          <w:kern w:val="0"/>
          <w:sz w:val="28"/>
          <w:szCs w:val="28"/>
        </w:rPr>
        <w:t xml:space="preserve">    （1）热爱祖国，拥护中国共产党的领导；</w:t>
      </w:r>
    </w:p>
    <w:p w:rsidR="006F61F3" w:rsidRDefault="00C1734E">
      <w:pPr>
        <w:autoSpaceDE w:val="0"/>
        <w:autoSpaceDN w:val="0"/>
        <w:adjustRightInd w:val="0"/>
        <w:spacing w:line="500" w:lineRule="exact"/>
        <w:jc w:val="left"/>
        <w:rPr>
          <w:rFonts w:ascii="宋体" w:hAnsi="宋体" w:cs="仿宋"/>
          <w:kern w:val="0"/>
          <w:sz w:val="28"/>
          <w:szCs w:val="28"/>
        </w:rPr>
      </w:pPr>
      <w:r>
        <w:rPr>
          <w:rFonts w:ascii="宋体" w:hAnsi="宋体" w:cs="仿宋" w:hint="eastAsia"/>
          <w:kern w:val="0"/>
          <w:sz w:val="28"/>
          <w:szCs w:val="28"/>
        </w:rPr>
        <w:t xml:space="preserve">    （2）遵守宪法和法律，遵守学校规章制度,在读期间未受过纪律处分；</w:t>
      </w:r>
    </w:p>
    <w:p w:rsidR="006F61F3" w:rsidRDefault="00C1734E">
      <w:pPr>
        <w:autoSpaceDE w:val="0"/>
        <w:autoSpaceDN w:val="0"/>
        <w:adjustRightInd w:val="0"/>
        <w:spacing w:line="500" w:lineRule="exact"/>
        <w:jc w:val="left"/>
        <w:rPr>
          <w:rFonts w:ascii="宋体" w:hAnsi="宋体" w:cs="仿宋"/>
          <w:kern w:val="0"/>
          <w:sz w:val="28"/>
          <w:szCs w:val="28"/>
        </w:rPr>
      </w:pPr>
      <w:r>
        <w:rPr>
          <w:rFonts w:ascii="宋体" w:hAnsi="宋体" w:cs="仿宋" w:hint="eastAsia"/>
          <w:kern w:val="0"/>
          <w:sz w:val="28"/>
          <w:szCs w:val="28"/>
        </w:rPr>
        <w:t xml:space="preserve">    （3）品学兼优，诚实守信，无学术不端记录；</w:t>
      </w:r>
    </w:p>
    <w:p w:rsidR="006F61F3" w:rsidRDefault="00C1734E">
      <w:pPr>
        <w:autoSpaceDE w:val="0"/>
        <w:autoSpaceDN w:val="0"/>
        <w:adjustRightInd w:val="0"/>
        <w:spacing w:line="500" w:lineRule="exact"/>
        <w:jc w:val="left"/>
        <w:rPr>
          <w:rFonts w:ascii="宋体" w:hAnsi="宋体" w:cs="仿宋"/>
          <w:kern w:val="0"/>
          <w:sz w:val="28"/>
          <w:szCs w:val="28"/>
        </w:rPr>
      </w:pPr>
      <w:r>
        <w:rPr>
          <w:rFonts w:ascii="宋体" w:hAnsi="宋体" w:cs="仿宋" w:hint="eastAsia"/>
          <w:kern w:val="0"/>
          <w:sz w:val="28"/>
          <w:szCs w:val="28"/>
        </w:rPr>
        <w:t xml:space="preserve">    （4）积极参加科学研究和社会实践。</w:t>
      </w:r>
    </w:p>
    <w:p w:rsidR="006F61F3" w:rsidRDefault="00C1734E">
      <w:pPr>
        <w:spacing w:line="500" w:lineRule="exact"/>
        <w:ind w:firstLineChars="200" w:firstLine="560"/>
        <w:rPr>
          <w:rFonts w:ascii="宋体" w:hAnsi="宋体" w:cs="仿宋"/>
          <w:sz w:val="28"/>
          <w:szCs w:val="28"/>
        </w:rPr>
      </w:pPr>
      <w:r>
        <w:rPr>
          <w:rFonts w:ascii="宋体" w:hAnsi="宋体" w:cs="仿宋" w:hint="eastAsia"/>
          <w:sz w:val="28"/>
          <w:szCs w:val="28"/>
        </w:rPr>
        <w:t>5.第二、第三学年奖励等级与标准</w:t>
      </w:r>
    </w:p>
    <w:p w:rsidR="006F61F3" w:rsidRDefault="00C1734E">
      <w:pPr>
        <w:spacing w:line="500" w:lineRule="exact"/>
        <w:ind w:firstLineChars="200" w:firstLine="560"/>
        <w:jc w:val="left"/>
        <w:rPr>
          <w:rFonts w:ascii="宋体" w:hAnsi="宋体" w:cs="仿宋"/>
          <w:sz w:val="24"/>
        </w:rPr>
      </w:pPr>
      <w:r>
        <w:rPr>
          <w:rFonts w:ascii="宋体" w:hAnsi="宋体" w:cs="仿宋" w:hint="eastAsia"/>
          <w:kern w:val="0"/>
          <w:sz w:val="28"/>
          <w:szCs w:val="28"/>
        </w:rPr>
        <w:t>根据中医医史文献和中医外语专业特点，按比例等额评定，</w:t>
      </w:r>
      <w:r>
        <w:rPr>
          <w:rFonts w:ascii="宋体" w:hAnsi="宋体" w:cs="仿宋" w:hint="eastAsia"/>
          <w:sz w:val="28"/>
          <w:szCs w:val="28"/>
        </w:rPr>
        <w:t>具体等级及标准见下表：</w:t>
      </w:r>
    </w:p>
    <w:p w:rsidR="006F61F3" w:rsidRDefault="00C1734E">
      <w:pPr>
        <w:spacing w:line="500" w:lineRule="exact"/>
        <w:ind w:firstLineChars="200" w:firstLine="480"/>
        <w:jc w:val="center"/>
        <w:rPr>
          <w:rFonts w:ascii="宋体" w:hAnsi="宋体" w:cs="仿宋"/>
          <w:sz w:val="24"/>
        </w:rPr>
      </w:pPr>
      <w:r>
        <w:rPr>
          <w:rFonts w:ascii="宋体" w:hAnsi="宋体" w:cs="仿宋" w:hint="eastAsia"/>
          <w:sz w:val="24"/>
        </w:rPr>
        <w:t>表1：第二、三学年学业奖学金分配表</w:t>
      </w:r>
    </w:p>
    <w:tbl>
      <w:tblPr>
        <w:tblpPr w:leftFromText="180" w:rightFromText="180" w:vertAnchor="text" w:tblpXSpec="center" w:tblpY="1"/>
        <w:tblOverlap w:val="neve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80"/>
        <w:gridCol w:w="1260"/>
        <w:gridCol w:w="2160"/>
      </w:tblGrid>
      <w:tr w:rsidR="006F61F3">
        <w:trPr>
          <w:trHeight w:val="312"/>
        </w:trPr>
        <w:tc>
          <w:tcPr>
            <w:tcW w:w="108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级别</w:t>
            </w:r>
          </w:p>
        </w:tc>
        <w:tc>
          <w:tcPr>
            <w:tcW w:w="12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比例</w:t>
            </w:r>
          </w:p>
        </w:tc>
        <w:tc>
          <w:tcPr>
            <w:tcW w:w="21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金额（万元/年）</w:t>
            </w:r>
          </w:p>
        </w:tc>
      </w:tr>
      <w:tr w:rsidR="006F61F3">
        <w:trPr>
          <w:trHeight w:val="435"/>
        </w:trPr>
        <w:tc>
          <w:tcPr>
            <w:tcW w:w="108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一等</w:t>
            </w:r>
          </w:p>
        </w:tc>
        <w:tc>
          <w:tcPr>
            <w:tcW w:w="12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20%</w:t>
            </w:r>
          </w:p>
        </w:tc>
        <w:tc>
          <w:tcPr>
            <w:tcW w:w="21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1.2</w:t>
            </w:r>
          </w:p>
        </w:tc>
      </w:tr>
      <w:tr w:rsidR="006F61F3">
        <w:trPr>
          <w:trHeight w:val="435"/>
        </w:trPr>
        <w:tc>
          <w:tcPr>
            <w:tcW w:w="108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lastRenderedPageBreak/>
              <w:t>二等</w:t>
            </w:r>
          </w:p>
        </w:tc>
        <w:tc>
          <w:tcPr>
            <w:tcW w:w="12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60%</w:t>
            </w:r>
          </w:p>
        </w:tc>
        <w:tc>
          <w:tcPr>
            <w:tcW w:w="21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0.9</w:t>
            </w:r>
          </w:p>
        </w:tc>
      </w:tr>
      <w:tr w:rsidR="006F61F3">
        <w:trPr>
          <w:trHeight w:val="435"/>
        </w:trPr>
        <w:tc>
          <w:tcPr>
            <w:tcW w:w="108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三等</w:t>
            </w:r>
          </w:p>
        </w:tc>
        <w:tc>
          <w:tcPr>
            <w:tcW w:w="12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20%</w:t>
            </w:r>
          </w:p>
        </w:tc>
        <w:tc>
          <w:tcPr>
            <w:tcW w:w="2160" w:type="dxa"/>
            <w:vAlign w:val="center"/>
          </w:tcPr>
          <w:p w:rsidR="006F61F3" w:rsidRDefault="00C1734E">
            <w:pPr>
              <w:autoSpaceDE w:val="0"/>
              <w:autoSpaceDN w:val="0"/>
              <w:adjustRightInd w:val="0"/>
              <w:jc w:val="center"/>
              <w:rPr>
                <w:rFonts w:ascii="宋体" w:hAnsi="宋体" w:cs="仿宋"/>
                <w:kern w:val="0"/>
                <w:sz w:val="24"/>
              </w:rPr>
            </w:pPr>
            <w:r>
              <w:rPr>
                <w:rFonts w:ascii="宋体" w:hAnsi="宋体" w:cs="仿宋" w:hint="eastAsia"/>
                <w:kern w:val="0"/>
                <w:sz w:val="24"/>
              </w:rPr>
              <w:t>0.6</w:t>
            </w:r>
          </w:p>
        </w:tc>
      </w:tr>
    </w:tbl>
    <w:p w:rsidR="006F61F3" w:rsidRDefault="00C1734E">
      <w:pPr>
        <w:autoSpaceDE w:val="0"/>
        <w:autoSpaceDN w:val="0"/>
        <w:adjustRightInd w:val="0"/>
        <w:spacing w:line="500" w:lineRule="exact"/>
        <w:jc w:val="center"/>
        <w:rPr>
          <w:rFonts w:ascii="宋体" w:hAnsi="宋体" w:cs="仿宋"/>
          <w:kern w:val="0"/>
          <w:sz w:val="28"/>
          <w:szCs w:val="28"/>
        </w:rPr>
      </w:pPr>
      <w:r>
        <w:rPr>
          <w:rFonts w:ascii="宋体" w:hAnsi="宋体" w:cs="仿宋"/>
          <w:kern w:val="0"/>
          <w:sz w:val="28"/>
          <w:szCs w:val="28"/>
        </w:rPr>
        <w:br w:type="textWrapping" w:clear="all"/>
      </w:r>
    </w:p>
    <w:p w:rsidR="006F61F3" w:rsidRDefault="00C1734E">
      <w:pPr>
        <w:autoSpaceDE w:val="0"/>
        <w:autoSpaceDN w:val="0"/>
        <w:adjustRightInd w:val="0"/>
        <w:spacing w:afterLines="50" w:after="156" w:line="500" w:lineRule="exact"/>
        <w:jc w:val="center"/>
        <w:rPr>
          <w:rFonts w:ascii="宋体" w:hAnsi="宋体" w:cs="仿宋"/>
          <w:b/>
          <w:sz w:val="28"/>
          <w:szCs w:val="28"/>
        </w:rPr>
      </w:pPr>
      <w:r>
        <w:rPr>
          <w:rFonts w:ascii="宋体" w:hAnsi="宋体" w:cs="仿宋" w:hint="eastAsia"/>
          <w:b/>
          <w:sz w:val="28"/>
          <w:szCs w:val="28"/>
        </w:rPr>
        <w:t>三、评定程序</w:t>
      </w:r>
    </w:p>
    <w:p w:rsidR="006F61F3" w:rsidRDefault="00C1734E">
      <w:pPr>
        <w:autoSpaceDE w:val="0"/>
        <w:autoSpaceDN w:val="0"/>
        <w:adjustRightInd w:val="0"/>
        <w:spacing w:line="500" w:lineRule="exact"/>
        <w:ind w:firstLineChars="200" w:firstLine="560"/>
        <w:jc w:val="left"/>
        <w:rPr>
          <w:rFonts w:ascii="宋体" w:hAnsi="宋体" w:cs="仿宋"/>
          <w:kern w:val="0"/>
          <w:sz w:val="28"/>
          <w:szCs w:val="28"/>
        </w:rPr>
      </w:pPr>
      <w:r>
        <w:rPr>
          <w:rFonts w:ascii="宋体" w:hAnsi="宋体" w:cs="仿宋" w:hint="eastAsia"/>
          <w:sz w:val="28"/>
          <w:szCs w:val="28"/>
        </w:rPr>
        <w:t>6.</w:t>
      </w:r>
      <w:r>
        <w:rPr>
          <w:rFonts w:ascii="宋体" w:hAnsi="宋体" w:cs="仿宋" w:hint="eastAsia"/>
          <w:kern w:val="0"/>
          <w:sz w:val="28"/>
          <w:szCs w:val="28"/>
        </w:rPr>
        <w:t>评定程序</w:t>
      </w:r>
    </w:p>
    <w:p w:rsidR="006F61F3" w:rsidRDefault="00C1734E">
      <w:pPr>
        <w:autoSpaceDE w:val="0"/>
        <w:autoSpaceDN w:val="0"/>
        <w:adjustRightInd w:val="0"/>
        <w:spacing w:line="500" w:lineRule="exact"/>
        <w:ind w:firstLineChars="200" w:firstLine="560"/>
        <w:jc w:val="left"/>
        <w:rPr>
          <w:rFonts w:ascii="宋体" w:hAnsi="宋体" w:cs="仿宋"/>
          <w:kern w:val="0"/>
          <w:sz w:val="28"/>
          <w:szCs w:val="28"/>
        </w:rPr>
      </w:pPr>
      <w:r>
        <w:rPr>
          <w:rFonts w:ascii="宋体" w:hAnsi="宋体" w:cs="仿宋" w:hint="eastAsia"/>
          <w:kern w:val="0"/>
          <w:sz w:val="28"/>
          <w:szCs w:val="28"/>
        </w:rPr>
        <w:t>部门成立硕士研究生奖学金评审委员会，由部门分管研究生工作的领导、研究生导师、副高代表等组成，负责学业奖学金的申请组织，初步评审等工作。</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本次进行</w:t>
      </w:r>
      <w:r>
        <w:rPr>
          <w:rFonts w:ascii="宋体" w:hAnsi="宋体" w:cs="仿宋" w:hint="eastAsia"/>
          <w:kern w:val="0"/>
          <w:sz w:val="28"/>
          <w:szCs w:val="28"/>
        </w:rPr>
        <w:t>第二、三学年奖学金的</w:t>
      </w:r>
      <w:r>
        <w:rPr>
          <w:rFonts w:ascii="宋体" w:hAnsi="宋体" w:cs="仿宋" w:hint="eastAsia"/>
          <w:sz w:val="28"/>
          <w:szCs w:val="28"/>
        </w:rPr>
        <w:t>评审，研究生提供的评审材料截止时间为本评审年度的8月31日。</w:t>
      </w:r>
    </w:p>
    <w:p w:rsidR="006F61F3" w:rsidRDefault="00C1734E">
      <w:pPr>
        <w:autoSpaceDE w:val="0"/>
        <w:autoSpaceDN w:val="0"/>
        <w:adjustRightInd w:val="0"/>
        <w:spacing w:line="500" w:lineRule="exact"/>
        <w:rPr>
          <w:rFonts w:ascii="宋体" w:hAnsi="宋体" w:cs="仿宋"/>
          <w:sz w:val="28"/>
          <w:szCs w:val="28"/>
        </w:rPr>
      </w:pPr>
      <w:r>
        <w:rPr>
          <w:rFonts w:ascii="宋体" w:hAnsi="宋体" w:cs="仿宋" w:hint="eastAsia"/>
          <w:sz w:val="28"/>
          <w:szCs w:val="28"/>
        </w:rPr>
        <w:t xml:space="preserve">    （1）研究生根据本人情况进行网上报名，经导师同意推荐方可申报；</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（2）</w:t>
      </w:r>
      <w:r>
        <w:rPr>
          <w:rFonts w:ascii="宋体" w:hAnsi="宋体" w:cs="仿宋" w:hint="eastAsia"/>
          <w:kern w:val="0"/>
          <w:sz w:val="28"/>
          <w:szCs w:val="28"/>
        </w:rPr>
        <w:t>部门奖学金评审委员会</w:t>
      </w:r>
      <w:r>
        <w:rPr>
          <w:rFonts w:ascii="宋体" w:hAnsi="宋体" w:cs="仿宋" w:hint="eastAsia"/>
          <w:sz w:val="28"/>
          <w:szCs w:val="28"/>
        </w:rPr>
        <w:t>对申请人上学年学习、科研、社会活动等方面的情况进行评审，确定获奖人员名单和等级，结果在部门内进行不少于5个工作日的公示。</w:t>
      </w:r>
    </w:p>
    <w:p w:rsidR="006F61F3" w:rsidRDefault="00C1734E">
      <w:pPr>
        <w:tabs>
          <w:tab w:val="left" w:pos="900"/>
        </w:tabs>
        <w:spacing w:line="500" w:lineRule="exact"/>
        <w:ind w:firstLineChars="200" w:firstLine="560"/>
        <w:rPr>
          <w:rFonts w:ascii="宋体" w:hAnsi="宋体" w:cs="宋体"/>
          <w:sz w:val="28"/>
          <w:szCs w:val="28"/>
        </w:rPr>
      </w:pPr>
      <w:r>
        <w:rPr>
          <w:rFonts w:ascii="宋体" w:hAnsi="宋体" w:cs="宋体" w:hint="eastAsia"/>
          <w:sz w:val="28"/>
          <w:szCs w:val="28"/>
        </w:rPr>
        <w:t>（3）公示期间有异议者，可向部门</w:t>
      </w:r>
      <w:r>
        <w:rPr>
          <w:rFonts w:ascii="宋体" w:hAnsi="宋体" w:cs="仿宋" w:hint="eastAsia"/>
          <w:kern w:val="0"/>
          <w:sz w:val="28"/>
          <w:szCs w:val="28"/>
        </w:rPr>
        <w:t>评审委员会</w:t>
      </w:r>
      <w:r>
        <w:rPr>
          <w:rFonts w:ascii="宋体" w:hAnsi="宋体" w:cs="宋体" w:hint="eastAsia"/>
          <w:sz w:val="28"/>
          <w:szCs w:val="28"/>
        </w:rPr>
        <w:t>提出申诉。</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（4）</w:t>
      </w:r>
      <w:r>
        <w:rPr>
          <w:rFonts w:ascii="宋体" w:hAnsi="宋体" w:hint="eastAsia"/>
          <w:sz w:val="28"/>
          <w:szCs w:val="28"/>
        </w:rPr>
        <w:t>公示无异议后，</w:t>
      </w:r>
      <w:r>
        <w:rPr>
          <w:rFonts w:ascii="宋体" w:hAnsi="宋体" w:cs="仿宋" w:hint="eastAsia"/>
          <w:sz w:val="28"/>
          <w:szCs w:val="28"/>
        </w:rPr>
        <w:t>报校研究生奖助工作领导小组最终审定。</w:t>
      </w:r>
    </w:p>
    <w:p w:rsidR="006F61F3" w:rsidRDefault="00C1734E">
      <w:pPr>
        <w:autoSpaceDE w:val="0"/>
        <w:autoSpaceDN w:val="0"/>
        <w:adjustRightInd w:val="0"/>
        <w:spacing w:line="500" w:lineRule="exact"/>
        <w:jc w:val="left"/>
        <w:rPr>
          <w:rFonts w:ascii="宋体" w:hAnsi="宋体" w:cs="仿宋"/>
          <w:sz w:val="28"/>
          <w:szCs w:val="28"/>
        </w:rPr>
      </w:pPr>
      <w:r>
        <w:rPr>
          <w:rFonts w:ascii="宋体" w:hAnsi="宋体" w:cs="仿宋" w:hint="eastAsia"/>
          <w:sz w:val="28"/>
          <w:szCs w:val="28"/>
        </w:rPr>
        <w:t xml:space="preserve">    7.有下列情况之一者，不能申请学业奖学金： </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 xml:space="preserve">（1）违反国家法律法规和校规校纪，受到通报各级处分且未撤销处分者； </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（2）违反研究生学籍管理规定，未在学校规定时间内注册者；</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（3）中期考核不合格者；</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（4）</w:t>
      </w:r>
      <w:r>
        <w:rPr>
          <w:rFonts w:ascii="宋体" w:hAnsi="宋体" w:cs="仿宋"/>
          <w:sz w:val="28"/>
          <w:szCs w:val="28"/>
        </w:rPr>
        <w:t>研究生在学制期限内，由于</w:t>
      </w:r>
      <w:r>
        <w:rPr>
          <w:rFonts w:ascii="宋体" w:hAnsi="宋体" w:cs="仿宋" w:hint="eastAsia"/>
          <w:sz w:val="28"/>
          <w:szCs w:val="28"/>
        </w:rPr>
        <w:t>因私</w:t>
      </w:r>
      <w:r>
        <w:rPr>
          <w:rFonts w:ascii="宋体" w:hAnsi="宋体" w:cs="仿宋"/>
          <w:sz w:val="28"/>
          <w:szCs w:val="28"/>
        </w:rPr>
        <w:t>出国、疾病等原因办理保留学籍或休学等手续</w:t>
      </w:r>
      <w:r>
        <w:rPr>
          <w:rFonts w:ascii="宋体" w:hAnsi="宋体" w:cs="仿宋" w:hint="eastAsia"/>
          <w:sz w:val="28"/>
          <w:szCs w:val="28"/>
        </w:rPr>
        <w:t>者；</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（5）</w:t>
      </w:r>
      <w:r>
        <w:rPr>
          <w:rFonts w:ascii="宋体" w:hAnsi="宋体" w:cs="仿宋"/>
          <w:sz w:val="28"/>
          <w:szCs w:val="28"/>
        </w:rPr>
        <w:t>超过规定学制年限</w:t>
      </w:r>
      <w:r>
        <w:rPr>
          <w:rFonts w:ascii="宋体" w:hAnsi="宋体" w:cs="仿宋" w:hint="eastAsia"/>
          <w:sz w:val="28"/>
          <w:szCs w:val="28"/>
        </w:rPr>
        <w:t>者</w:t>
      </w:r>
      <w:r>
        <w:rPr>
          <w:rFonts w:ascii="宋体" w:hAnsi="宋体" w:cs="仿宋"/>
          <w:sz w:val="28"/>
          <w:szCs w:val="28"/>
        </w:rPr>
        <w:t>。</w:t>
      </w:r>
    </w:p>
    <w:p w:rsidR="006F61F3" w:rsidRDefault="00C1734E">
      <w:pPr>
        <w:autoSpaceDE w:val="0"/>
        <w:autoSpaceDN w:val="0"/>
        <w:adjustRightInd w:val="0"/>
        <w:spacing w:line="500" w:lineRule="exact"/>
        <w:ind w:firstLineChars="200" w:firstLine="560"/>
        <w:jc w:val="left"/>
        <w:rPr>
          <w:rFonts w:ascii="宋体" w:hAnsi="宋体" w:cs="仿宋"/>
          <w:sz w:val="28"/>
          <w:szCs w:val="28"/>
        </w:rPr>
      </w:pPr>
      <w:r>
        <w:rPr>
          <w:rFonts w:ascii="宋体" w:hAnsi="宋体" w:cs="仿宋" w:hint="eastAsia"/>
          <w:sz w:val="28"/>
          <w:szCs w:val="28"/>
        </w:rPr>
        <w:t>8.学业奖学金参评材料须为研究生在攻读相应学位阶段内获得并与其研究方向相关，“南京中医药大学”必须为各类参评材料的第</w:t>
      </w:r>
      <w:r>
        <w:rPr>
          <w:rFonts w:ascii="宋体" w:hAnsi="宋体" w:cs="仿宋" w:hint="eastAsia"/>
          <w:sz w:val="28"/>
          <w:szCs w:val="28"/>
        </w:rPr>
        <w:lastRenderedPageBreak/>
        <w:t>一署名单位。参评材料不可重复使用。</w:t>
      </w:r>
      <w:r w:rsidR="0085662C">
        <w:rPr>
          <w:rFonts w:ascii="宋体" w:hAnsi="宋体" w:cs="仿宋" w:hint="eastAsia"/>
          <w:sz w:val="28"/>
          <w:szCs w:val="28"/>
        </w:rPr>
        <w:t>具体详见《</w:t>
      </w:r>
      <w:r w:rsidR="0085662C" w:rsidRPr="0085662C">
        <w:rPr>
          <w:rFonts w:ascii="宋体" w:hAnsi="宋体" w:cs="仿宋" w:hint="eastAsia"/>
          <w:sz w:val="28"/>
          <w:szCs w:val="28"/>
        </w:rPr>
        <w:t>南京中医药大学研究生申请奖、助学金学术成果（论文）认定办法</w:t>
      </w:r>
      <w:r w:rsidR="0085662C">
        <w:rPr>
          <w:rFonts w:ascii="宋体" w:hAnsi="宋体" w:cs="仿宋" w:hint="eastAsia"/>
          <w:sz w:val="28"/>
          <w:szCs w:val="28"/>
        </w:rPr>
        <w:t>》。</w:t>
      </w:r>
      <w:bookmarkStart w:id="0" w:name="_GoBack"/>
      <w:bookmarkEnd w:id="0"/>
    </w:p>
    <w:p w:rsidR="006F61F3" w:rsidRDefault="00C1734E">
      <w:pPr>
        <w:autoSpaceDE w:val="0"/>
        <w:autoSpaceDN w:val="0"/>
        <w:adjustRightInd w:val="0"/>
        <w:spacing w:afterLines="50" w:after="156" w:line="500" w:lineRule="exact"/>
        <w:jc w:val="center"/>
        <w:rPr>
          <w:rFonts w:ascii="宋体" w:hAnsi="宋体" w:cs="仿宋"/>
          <w:b/>
          <w:sz w:val="28"/>
          <w:szCs w:val="28"/>
        </w:rPr>
      </w:pPr>
      <w:r>
        <w:rPr>
          <w:rFonts w:ascii="宋体" w:hAnsi="宋体" w:cs="仿宋" w:hint="eastAsia"/>
          <w:b/>
          <w:sz w:val="28"/>
          <w:szCs w:val="28"/>
        </w:rPr>
        <w:t>四、发放与管理</w:t>
      </w:r>
    </w:p>
    <w:p w:rsidR="006F61F3" w:rsidRDefault="00C1734E">
      <w:pPr>
        <w:spacing w:line="500" w:lineRule="exact"/>
        <w:ind w:firstLineChars="200" w:firstLine="560"/>
        <w:jc w:val="left"/>
        <w:rPr>
          <w:rFonts w:ascii="宋体" w:hAnsi="宋体"/>
          <w:sz w:val="28"/>
          <w:szCs w:val="28"/>
        </w:rPr>
      </w:pPr>
      <w:r>
        <w:rPr>
          <w:rFonts w:ascii="宋体" w:hAnsi="宋体" w:hint="eastAsia"/>
          <w:sz w:val="28"/>
          <w:szCs w:val="28"/>
        </w:rPr>
        <w:t>9.由学校将学业奖学金一次性发放给学生。</w:t>
      </w:r>
    </w:p>
    <w:p w:rsidR="006F61F3" w:rsidRDefault="00C1734E">
      <w:pPr>
        <w:autoSpaceDE w:val="0"/>
        <w:autoSpaceDN w:val="0"/>
        <w:adjustRightInd w:val="0"/>
        <w:spacing w:line="500" w:lineRule="exact"/>
        <w:jc w:val="left"/>
        <w:rPr>
          <w:rFonts w:ascii="宋体" w:hAnsi="宋体" w:cs="仿宋"/>
          <w:sz w:val="28"/>
          <w:szCs w:val="28"/>
        </w:rPr>
      </w:pPr>
      <w:r>
        <w:rPr>
          <w:rFonts w:ascii="宋体" w:hAnsi="宋体" w:cs="仿宋" w:hint="eastAsia"/>
          <w:sz w:val="28"/>
          <w:szCs w:val="28"/>
        </w:rPr>
        <w:t xml:space="preserve">    10.获得学业奖学金的研究生在校期间有下列情况之一者，取消奖学金的发放：</w:t>
      </w:r>
    </w:p>
    <w:p w:rsidR="006F61F3" w:rsidRDefault="00C1734E">
      <w:pPr>
        <w:autoSpaceDE w:val="0"/>
        <w:autoSpaceDN w:val="0"/>
        <w:adjustRightInd w:val="0"/>
        <w:spacing w:line="500" w:lineRule="exact"/>
        <w:ind w:left="420"/>
        <w:jc w:val="left"/>
        <w:rPr>
          <w:rFonts w:ascii="宋体" w:hAnsi="宋体" w:cs="仿宋"/>
          <w:sz w:val="28"/>
          <w:szCs w:val="28"/>
        </w:rPr>
      </w:pPr>
      <w:r>
        <w:rPr>
          <w:rFonts w:ascii="宋体" w:hAnsi="宋体" w:cs="仿宋" w:hint="eastAsia"/>
          <w:sz w:val="28"/>
          <w:szCs w:val="28"/>
        </w:rPr>
        <w:t>（1）参评材料弄虚作假；</w:t>
      </w:r>
    </w:p>
    <w:p w:rsidR="006F61F3" w:rsidRDefault="00C1734E">
      <w:pPr>
        <w:autoSpaceDE w:val="0"/>
        <w:autoSpaceDN w:val="0"/>
        <w:adjustRightInd w:val="0"/>
        <w:spacing w:line="500" w:lineRule="exact"/>
        <w:ind w:left="420"/>
        <w:jc w:val="left"/>
        <w:rPr>
          <w:rFonts w:ascii="宋体" w:hAnsi="宋体"/>
          <w:sz w:val="28"/>
          <w:szCs w:val="28"/>
        </w:rPr>
      </w:pPr>
      <w:r>
        <w:rPr>
          <w:rFonts w:ascii="宋体" w:hAnsi="宋体" w:cs="仿宋" w:hint="eastAsia"/>
          <w:sz w:val="28"/>
          <w:szCs w:val="28"/>
        </w:rPr>
        <w:t>（2）违反学术道德；</w:t>
      </w:r>
    </w:p>
    <w:p w:rsidR="006F61F3" w:rsidRDefault="00C1734E">
      <w:pPr>
        <w:autoSpaceDE w:val="0"/>
        <w:autoSpaceDN w:val="0"/>
        <w:adjustRightInd w:val="0"/>
        <w:spacing w:line="500" w:lineRule="exact"/>
        <w:ind w:left="420"/>
        <w:jc w:val="left"/>
        <w:rPr>
          <w:rFonts w:ascii="宋体" w:hAnsi="宋体"/>
          <w:sz w:val="28"/>
          <w:szCs w:val="28"/>
        </w:rPr>
      </w:pPr>
      <w:r>
        <w:rPr>
          <w:rFonts w:ascii="宋体" w:hAnsi="宋体" w:hint="eastAsia"/>
          <w:sz w:val="28"/>
          <w:szCs w:val="28"/>
        </w:rPr>
        <w:t>（3）由于学业不合格而不能按时获得学位；</w:t>
      </w:r>
    </w:p>
    <w:p w:rsidR="006F61F3" w:rsidRDefault="00C1734E">
      <w:pPr>
        <w:autoSpaceDE w:val="0"/>
        <w:autoSpaceDN w:val="0"/>
        <w:adjustRightInd w:val="0"/>
        <w:spacing w:line="500" w:lineRule="exact"/>
        <w:ind w:left="420"/>
        <w:jc w:val="left"/>
        <w:rPr>
          <w:rFonts w:ascii="宋体" w:hAnsi="宋体"/>
          <w:sz w:val="28"/>
          <w:szCs w:val="28"/>
        </w:rPr>
      </w:pPr>
      <w:r>
        <w:rPr>
          <w:rFonts w:ascii="宋体" w:hAnsi="宋体" w:hint="eastAsia"/>
          <w:sz w:val="28"/>
          <w:szCs w:val="28"/>
        </w:rPr>
        <w:t>（4）违反校规校纪行为，受到纪律处分。</w:t>
      </w:r>
    </w:p>
    <w:p w:rsidR="006F61F3" w:rsidRDefault="00C1734E">
      <w:pPr>
        <w:spacing w:line="500" w:lineRule="exact"/>
        <w:ind w:firstLineChars="200" w:firstLine="560"/>
        <w:rPr>
          <w:rFonts w:ascii="宋体" w:hAnsi="宋体"/>
          <w:sz w:val="28"/>
          <w:szCs w:val="28"/>
        </w:rPr>
      </w:pPr>
      <w:r>
        <w:rPr>
          <w:rFonts w:ascii="宋体" w:hAnsi="宋体" w:hint="eastAsia"/>
          <w:sz w:val="28"/>
          <w:szCs w:val="28"/>
        </w:rPr>
        <w:t>11.硕士研究生学业奖学金的评审工作坚持公开、公平、公正、择优的原则，每年根据研究生的实际情况评审一次，实行动态管理。</w:t>
      </w:r>
    </w:p>
    <w:p w:rsidR="006F61F3" w:rsidRDefault="00C1734E">
      <w:pPr>
        <w:autoSpaceDE w:val="0"/>
        <w:autoSpaceDN w:val="0"/>
        <w:adjustRightInd w:val="0"/>
        <w:spacing w:afterLines="50" w:after="156" w:line="500" w:lineRule="exact"/>
        <w:jc w:val="center"/>
        <w:rPr>
          <w:rFonts w:ascii="宋体" w:hAnsi="宋体" w:cs="仿宋"/>
          <w:b/>
          <w:sz w:val="28"/>
          <w:szCs w:val="28"/>
        </w:rPr>
      </w:pPr>
      <w:r>
        <w:rPr>
          <w:rFonts w:ascii="宋体" w:hAnsi="宋体" w:cs="仿宋" w:hint="eastAsia"/>
          <w:b/>
          <w:sz w:val="28"/>
          <w:szCs w:val="28"/>
        </w:rPr>
        <w:t>五、附则</w:t>
      </w:r>
    </w:p>
    <w:p w:rsidR="006F61F3" w:rsidRDefault="00C1734E">
      <w:pPr>
        <w:autoSpaceDN w:val="0"/>
        <w:adjustRightInd w:val="0"/>
        <w:snapToGrid w:val="0"/>
        <w:spacing w:line="600" w:lineRule="exact"/>
        <w:ind w:firstLineChars="200" w:firstLine="560"/>
        <w:rPr>
          <w:rFonts w:ascii="宋体" w:hAnsi="宋体"/>
          <w:sz w:val="28"/>
          <w:szCs w:val="28"/>
        </w:rPr>
      </w:pPr>
      <w:r>
        <w:rPr>
          <w:rFonts w:ascii="宋体" w:hAnsi="宋体" w:hint="eastAsia"/>
          <w:sz w:val="28"/>
          <w:szCs w:val="28"/>
        </w:rPr>
        <w:t>12.如遇特殊情况，由部门硕士研究生奖学金评审委员会研讨决定。</w:t>
      </w:r>
    </w:p>
    <w:p w:rsidR="006F61F3" w:rsidRDefault="00C1734E">
      <w:pPr>
        <w:spacing w:line="500" w:lineRule="exact"/>
        <w:ind w:firstLineChars="200" w:firstLine="560"/>
        <w:rPr>
          <w:rFonts w:ascii="宋体" w:hAnsi="宋体"/>
          <w:sz w:val="28"/>
          <w:szCs w:val="28"/>
        </w:rPr>
      </w:pPr>
      <w:r>
        <w:rPr>
          <w:rFonts w:ascii="宋体" w:hAnsi="宋体" w:hint="eastAsia"/>
          <w:sz w:val="28"/>
          <w:szCs w:val="28"/>
        </w:rPr>
        <w:t>13.本细则由南京中医药大学公共外语教学部</w:t>
      </w:r>
      <w:r>
        <w:rPr>
          <w:rFonts w:ascii="宋体" w:hAnsi="宋体" w:cs="仿宋" w:hint="eastAsia"/>
          <w:kern w:val="0"/>
          <w:sz w:val="28"/>
          <w:szCs w:val="28"/>
        </w:rPr>
        <w:t>硕士研究生奖学金评审委员会</w:t>
      </w:r>
      <w:r>
        <w:rPr>
          <w:rFonts w:ascii="宋体" w:hAnsi="宋体" w:hint="eastAsia"/>
          <w:sz w:val="28"/>
          <w:szCs w:val="28"/>
        </w:rPr>
        <w:t>负责解释。</w:t>
      </w:r>
    </w:p>
    <w:p w:rsidR="006F61F3" w:rsidRDefault="006F61F3">
      <w:pPr>
        <w:spacing w:line="500" w:lineRule="exact"/>
        <w:ind w:firstLineChars="200" w:firstLine="560"/>
        <w:rPr>
          <w:rFonts w:ascii="宋体" w:hAnsi="宋体"/>
          <w:sz w:val="28"/>
          <w:szCs w:val="28"/>
        </w:rPr>
      </w:pPr>
    </w:p>
    <w:p w:rsidR="006F61F3" w:rsidRDefault="006F61F3">
      <w:pPr>
        <w:spacing w:line="500" w:lineRule="exact"/>
        <w:ind w:firstLineChars="200" w:firstLine="560"/>
        <w:rPr>
          <w:rFonts w:ascii="宋体" w:hAnsi="宋体"/>
          <w:sz w:val="28"/>
          <w:szCs w:val="28"/>
        </w:rPr>
      </w:pPr>
    </w:p>
    <w:p w:rsidR="006F61F3" w:rsidRDefault="006F61F3">
      <w:pPr>
        <w:spacing w:line="500" w:lineRule="exact"/>
        <w:ind w:firstLineChars="200" w:firstLine="560"/>
        <w:rPr>
          <w:rFonts w:ascii="宋体" w:hAnsi="宋体"/>
          <w:sz w:val="28"/>
          <w:szCs w:val="28"/>
        </w:rPr>
      </w:pPr>
    </w:p>
    <w:p w:rsidR="006F61F3" w:rsidRDefault="00C1734E">
      <w:pPr>
        <w:spacing w:line="500" w:lineRule="exact"/>
        <w:ind w:firstLineChars="200" w:firstLine="560"/>
        <w:jc w:val="right"/>
        <w:rPr>
          <w:rFonts w:ascii="宋体" w:hAnsi="宋体"/>
          <w:sz w:val="28"/>
          <w:szCs w:val="28"/>
        </w:rPr>
      </w:pPr>
      <w:r>
        <w:rPr>
          <w:rFonts w:ascii="宋体" w:hAnsi="宋体" w:hint="eastAsia"/>
          <w:sz w:val="28"/>
          <w:szCs w:val="28"/>
        </w:rPr>
        <w:t>公共外语教学部</w:t>
      </w:r>
    </w:p>
    <w:p w:rsidR="006F61F3" w:rsidRDefault="00C1734E">
      <w:pPr>
        <w:spacing w:line="500" w:lineRule="exact"/>
        <w:ind w:firstLineChars="200" w:firstLine="560"/>
        <w:jc w:val="right"/>
        <w:rPr>
          <w:rFonts w:ascii="宋体" w:hAnsi="宋体"/>
          <w:sz w:val="28"/>
          <w:szCs w:val="28"/>
        </w:rPr>
      </w:pPr>
      <w:r>
        <w:rPr>
          <w:rFonts w:ascii="宋体" w:hAnsi="宋体" w:hint="eastAsia"/>
          <w:sz w:val="28"/>
          <w:szCs w:val="28"/>
        </w:rPr>
        <w:t>202</w:t>
      </w:r>
      <w:r w:rsidR="005619FA">
        <w:rPr>
          <w:rFonts w:ascii="宋体" w:hAnsi="宋体"/>
          <w:sz w:val="28"/>
          <w:szCs w:val="28"/>
        </w:rPr>
        <w:t>1</w:t>
      </w:r>
      <w:r>
        <w:rPr>
          <w:rFonts w:ascii="宋体" w:hAnsi="宋体" w:hint="eastAsia"/>
          <w:sz w:val="28"/>
          <w:szCs w:val="28"/>
        </w:rPr>
        <w:t>年1</w:t>
      </w:r>
      <w:r w:rsidR="005A416E">
        <w:rPr>
          <w:rFonts w:ascii="宋体" w:hAnsi="宋体"/>
          <w:sz w:val="28"/>
          <w:szCs w:val="28"/>
        </w:rPr>
        <w:t>1</w:t>
      </w:r>
      <w:r>
        <w:rPr>
          <w:rFonts w:ascii="宋体" w:hAnsi="宋体" w:hint="eastAsia"/>
          <w:sz w:val="28"/>
          <w:szCs w:val="28"/>
        </w:rPr>
        <w:t>月</w:t>
      </w:r>
      <w:r w:rsidR="005A416E">
        <w:rPr>
          <w:rFonts w:ascii="宋体" w:hAnsi="宋体"/>
          <w:sz w:val="28"/>
          <w:szCs w:val="28"/>
        </w:rPr>
        <w:t>29</w:t>
      </w:r>
      <w:r>
        <w:rPr>
          <w:rFonts w:ascii="宋体" w:hAnsi="宋体" w:hint="eastAsia"/>
          <w:sz w:val="28"/>
          <w:szCs w:val="28"/>
        </w:rPr>
        <w:t>日</w:t>
      </w:r>
    </w:p>
    <w:p w:rsidR="006F61F3" w:rsidRDefault="006F61F3">
      <w:pPr>
        <w:rPr>
          <w:rFonts w:ascii="宋体" w:hAnsi="宋体"/>
        </w:rPr>
      </w:pPr>
    </w:p>
    <w:sectPr w:rsidR="006F61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959" w:rsidRDefault="007A5959">
      <w:r>
        <w:separator/>
      </w:r>
    </w:p>
  </w:endnote>
  <w:endnote w:type="continuationSeparator" w:id="0">
    <w:p w:rsidR="007A5959" w:rsidRDefault="007A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1F3" w:rsidRDefault="00C1734E">
    <w:pPr>
      <w:pStyle w:val="a3"/>
      <w:jc w:val="right"/>
    </w:pPr>
    <w:r>
      <w:fldChar w:fldCharType="begin"/>
    </w:r>
    <w:r>
      <w:instrText xml:space="preserve"> PAGE   \* MERGEFORMAT </w:instrText>
    </w:r>
    <w:r>
      <w:fldChar w:fldCharType="separate"/>
    </w:r>
    <w:r w:rsidR="0085662C" w:rsidRPr="0085662C">
      <w:rPr>
        <w:noProof/>
        <w:lang w:val="zh-CN"/>
      </w:rPr>
      <w:t>3</w:t>
    </w:r>
    <w:r>
      <w:fldChar w:fldCharType="end"/>
    </w:r>
  </w:p>
  <w:p w:rsidR="006F61F3" w:rsidRDefault="006F61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959" w:rsidRDefault="007A5959">
      <w:r>
        <w:separator/>
      </w:r>
    </w:p>
  </w:footnote>
  <w:footnote w:type="continuationSeparator" w:id="0">
    <w:p w:rsidR="007A5959" w:rsidRDefault="007A5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79DE"/>
    <w:rsid w:val="00180E47"/>
    <w:rsid w:val="001B508C"/>
    <w:rsid w:val="00371184"/>
    <w:rsid w:val="003B12FA"/>
    <w:rsid w:val="00437D44"/>
    <w:rsid w:val="004606CD"/>
    <w:rsid w:val="004642C9"/>
    <w:rsid w:val="00554986"/>
    <w:rsid w:val="005619FA"/>
    <w:rsid w:val="005708A3"/>
    <w:rsid w:val="005A416E"/>
    <w:rsid w:val="006F61F3"/>
    <w:rsid w:val="00750F6B"/>
    <w:rsid w:val="007A5959"/>
    <w:rsid w:val="0085662C"/>
    <w:rsid w:val="00887856"/>
    <w:rsid w:val="008D145A"/>
    <w:rsid w:val="008E79DE"/>
    <w:rsid w:val="008F51C1"/>
    <w:rsid w:val="00981335"/>
    <w:rsid w:val="00AE28D1"/>
    <w:rsid w:val="00C1734E"/>
    <w:rsid w:val="00F5262D"/>
    <w:rsid w:val="3DBF6E54"/>
    <w:rsid w:val="6949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BA9AD"/>
  <w15:docId w15:val="{864F553B-754E-4889-A334-3A110C4E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13</cp:revision>
  <cp:lastPrinted>2019-11-26T05:28:00Z</cp:lastPrinted>
  <dcterms:created xsi:type="dcterms:W3CDTF">2018-12-03T04:10:00Z</dcterms:created>
  <dcterms:modified xsi:type="dcterms:W3CDTF">2021-11-29T07:07:00Z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