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5EA29" w14:textId="06E7700C" w:rsidR="006C2754" w:rsidRDefault="00652839">
      <w:pPr>
        <w:snapToGrid w:val="0"/>
        <w:spacing w:line="360" w:lineRule="auto"/>
        <w:ind w:firstLineChars="200" w:firstLine="562"/>
        <w:jc w:val="left"/>
        <w:rPr>
          <w:rFonts w:asciiTheme="majorEastAsia" w:eastAsiaTheme="majorEastAsia" w:hAnsiTheme="majorEastAsia"/>
          <w:b/>
          <w:bCs/>
          <w:sz w:val="28"/>
          <w:szCs w:val="24"/>
          <w:lang w:bidi="ar"/>
        </w:rPr>
      </w:pPr>
      <w:r>
        <w:rPr>
          <w:rFonts w:asciiTheme="majorEastAsia" w:eastAsiaTheme="majorEastAsia" w:hAnsiTheme="majorEastAsia" w:hint="eastAsia"/>
          <w:b/>
          <w:bCs/>
          <w:sz w:val="28"/>
          <w:szCs w:val="24"/>
          <w:lang w:bidi="ar"/>
        </w:rPr>
        <w:t>附件</w:t>
      </w:r>
      <w:r w:rsidR="00D46DAE">
        <w:rPr>
          <w:rFonts w:asciiTheme="majorEastAsia" w:eastAsiaTheme="majorEastAsia" w:hAnsiTheme="majorEastAsia" w:hint="eastAsia"/>
          <w:b/>
          <w:bCs/>
          <w:sz w:val="28"/>
          <w:szCs w:val="24"/>
          <w:lang w:bidi="ar"/>
        </w:rPr>
        <w:t>3</w:t>
      </w:r>
      <w:r w:rsidR="00D46DAE">
        <w:rPr>
          <w:rFonts w:asciiTheme="majorEastAsia" w:eastAsiaTheme="majorEastAsia" w:hAnsiTheme="majorEastAsia"/>
          <w:b/>
          <w:bCs/>
          <w:sz w:val="28"/>
          <w:szCs w:val="24"/>
          <w:lang w:bidi="ar"/>
        </w:rPr>
        <w:t>.</w:t>
      </w:r>
      <w:r>
        <w:rPr>
          <w:rFonts w:asciiTheme="majorEastAsia" w:eastAsiaTheme="majorEastAsia" w:hAnsiTheme="majorEastAsia" w:hint="eastAsia"/>
          <w:b/>
          <w:bCs/>
          <w:sz w:val="28"/>
          <w:szCs w:val="24"/>
          <w:lang w:bidi="ar"/>
        </w:rPr>
        <w:t>笔译比赛形式及内容</w:t>
      </w:r>
    </w:p>
    <w:p w14:paraId="756DEA24" w14:textId="77777777" w:rsidR="006C2754" w:rsidRDefault="00652839">
      <w:pPr>
        <w:snapToGrid w:val="0"/>
        <w:spacing w:line="360" w:lineRule="auto"/>
        <w:ind w:firstLineChars="200" w:firstLine="560"/>
        <w:jc w:val="left"/>
        <w:rPr>
          <w:rFonts w:asciiTheme="majorEastAsia" w:eastAsiaTheme="majorEastAsia" w:hAnsiTheme="majorEastAsia"/>
          <w:sz w:val="28"/>
          <w:szCs w:val="24"/>
          <w:lang w:bidi="ar"/>
        </w:rPr>
      </w:pPr>
      <w:r>
        <w:rPr>
          <w:rFonts w:asciiTheme="majorEastAsia" w:eastAsiaTheme="majorEastAsia" w:hAnsiTheme="majorEastAsia" w:hint="eastAsia"/>
          <w:sz w:val="28"/>
          <w:szCs w:val="24"/>
          <w:lang w:bidi="ar"/>
        </w:rPr>
        <w:t>比赛形式：笔试</w:t>
      </w:r>
    </w:p>
    <w:p w14:paraId="5B0BA8F1" w14:textId="77777777" w:rsidR="006C2754" w:rsidRDefault="00652839">
      <w:pPr>
        <w:snapToGrid w:val="0"/>
        <w:spacing w:line="360" w:lineRule="auto"/>
        <w:ind w:firstLineChars="200" w:firstLine="560"/>
        <w:jc w:val="left"/>
        <w:rPr>
          <w:rFonts w:asciiTheme="majorEastAsia" w:eastAsiaTheme="majorEastAsia" w:hAnsiTheme="majorEastAsia"/>
          <w:sz w:val="28"/>
          <w:szCs w:val="24"/>
          <w:lang w:bidi="ar"/>
        </w:rPr>
      </w:pPr>
      <w:r>
        <w:rPr>
          <w:rFonts w:asciiTheme="majorEastAsia" w:eastAsiaTheme="majorEastAsia" w:hAnsiTheme="majorEastAsia" w:hint="eastAsia"/>
          <w:sz w:val="28"/>
          <w:szCs w:val="24"/>
          <w:lang w:bidi="ar"/>
        </w:rPr>
        <w:t>比赛内容：习近平新时代中国特色社会主义思想关键术语和中华思想文化术语翻译及阐释（若干道）、英译汉</w:t>
      </w:r>
      <w:r>
        <w:rPr>
          <w:rFonts w:asciiTheme="majorEastAsia" w:eastAsiaTheme="majorEastAsia" w:hAnsiTheme="majorEastAsia" w:hint="eastAsia"/>
          <w:sz w:val="28"/>
          <w:szCs w:val="24"/>
          <w:lang w:bidi="ar"/>
        </w:rPr>
        <w:t>1</w:t>
      </w:r>
      <w:r>
        <w:rPr>
          <w:rFonts w:asciiTheme="majorEastAsia" w:eastAsiaTheme="majorEastAsia" w:hAnsiTheme="majorEastAsia" w:hint="eastAsia"/>
          <w:sz w:val="28"/>
          <w:szCs w:val="24"/>
          <w:lang w:bidi="ar"/>
        </w:rPr>
        <w:t>篇（非文学翻译，</w:t>
      </w:r>
      <w:r>
        <w:rPr>
          <w:rFonts w:asciiTheme="majorEastAsia" w:eastAsiaTheme="majorEastAsia" w:hAnsiTheme="majorEastAsia" w:hint="eastAsia"/>
          <w:sz w:val="28"/>
          <w:szCs w:val="24"/>
          <w:lang w:bidi="ar"/>
        </w:rPr>
        <w:t>300</w:t>
      </w:r>
      <w:r>
        <w:rPr>
          <w:rFonts w:asciiTheme="majorEastAsia" w:eastAsiaTheme="majorEastAsia" w:hAnsiTheme="majorEastAsia" w:hint="eastAsia"/>
          <w:sz w:val="28"/>
          <w:szCs w:val="24"/>
          <w:lang w:bidi="ar"/>
        </w:rPr>
        <w:t>—</w:t>
      </w:r>
      <w:r>
        <w:rPr>
          <w:rFonts w:asciiTheme="majorEastAsia" w:eastAsiaTheme="majorEastAsia" w:hAnsiTheme="majorEastAsia" w:hint="eastAsia"/>
          <w:sz w:val="28"/>
          <w:szCs w:val="24"/>
          <w:lang w:bidi="ar"/>
        </w:rPr>
        <w:t>400</w:t>
      </w:r>
      <w:r>
        <w:rPr>
          <w:rFonts w:asciiTheme="majorEastAsia" w:eastAsiaTheme="majorEastAsia" w:hAnsiTheme="majorEastAsia" w:hint="eastAsia"/>
          <w:sz w:val="28"/>
          <w:szCs w:val="24"/>
          <w:lang w:bidi="ar"/>
        </w:rPr>
        <w:t>字）、汉译英</w:t>
      </w:r>
      <w:r>
        <w:rPr>
          <w:rFonts w:asciiTheme="majorEastAsia" w:eastAsiaTheme="majorEastAsia" w:hAnsiTheme="majorEastAsia" w:hint="eastAsia"/>
          <w:sz w:val="28"/>
          <w:szCs w:val="24"/>
          <w:lang w:bidi="ar"/>
        </w:rPr>
        <w:t>1</w:t>
      </w:r>
      <w:r>
        <w:rPr>
          <w:rFonts w:asciiTheme="majorEastAsia" w:eastAsiaTheme="majorEastAsia" w:hAnsiTheme="majorEastAsia" w:hint="eastAsia"/>
          <w:sz w:val="28"/>
          <w:szCs w:val="24"/>
          <w:lang w:bidi="ar"/>
        </w:rPr>
        <w:t>篇（非文学翻译，</w:t>
      </w:r>
      <w:r>
        <w:rPr>
          <w:rFonts w:asciiTheme="majorEastAsia" w:eastAsiaTheme="majorEastAsia" w:hAnsiTheme="majorEastAsia" w:hint="eastAsia"/>
          <w:sz w:val="28"/>
          <w:szCs w:val="24"/>
          <w:lang w:bidi="ar"/>
        </w:rPr>
        <w:t>300</w:t>
      </w:r>
      <w:r>
        <w:rPr>
          <w:rFonts w:asciiTheme="majorEastAsia" w:eastAsiaTheme="majorEastAsia" w:hAnsiTheme="majorEastAsia" w:hint="eastAsia"/>
          <w:sz w:val="28"/>
          <w:szCs w:val="24"/>
          <w:lang w:bidi="ar"/>
        </w:rPr>
        <w:t>—</w:t>
      </w:r>
      <w:r>
        <w:rPr>
          <w:rFonts w:asciiTheme="majorEastAsia" w:eastAsiaTheme="majorEastAsia" w:hAnsiTheme="majorEastAsia" w:hint="eastAsia"/>
          <w:sz w:val="28"/>
          <w:szCs w:val="24"/>
          <w:lang w:bidi="ar"/>
        </w:rPr>
        <w:t>400</w:t>
      </w:r>
      <w:r>
        <w:rPr>
          <w:rFonts w:asciiTheme="majorEastAsia" w:eastAsiaTheme="majorEastAsia" w:hAnsiTheme="majorEastAsia" w:hint="eastAsia"/>
          <w:sz w:val="28"/>
          <w:szCs w:val="24"/>
          <w:lang w:bidi="ar"/>
        </w:rPr>
        <w:t>字），比赛时间共</w:t>
      </w:r>
      <w:r>
        <w:rPr>
          <w:rFonts w:asciiTheme="majorEastAsia" w:eastAsiaTheme="majorEastAsia" w:hAnsiTheme="majorEastAsia" w:hint="eastAsia"/>
          <w:sz w:val="28"/>
          <w:szCs w:val="24"/>
          <w:lang w:bidi="ar"/>
        </w:rPr>
        <w:t>90</w:t>
      </w:r>
      <w:r>
        <w:rPr>
          <w:rFonts w:asciiTheme="majorEastAsia" w:eastAsiaTheme="majorEastAsia" w:hAnsiTheme="majorEastAsia" w:hint="eastAsia"/>
          <w:sz w:val="28"/>
          <w:szCs w:val="24"/>
          <w:lang w:bidi="ar"/>
        </w:rPr>
        <w:t>分钟，满分</w:t>
      </w:r>
      <w:r>
        <w:rPr>
          <w:rFonts w:asciiTheme="majorEastAsia" w:eastAsiaTheme="majorEastAsia" w:hAnsiTheme="majorEastAsia" w:hint="eastAsia"/>
          <w:sz w:val="28"/>
          <w:szCs w:val="24"/>
          <w:lang w:bidi="ar"/>
        </w:rPr>
        <w:t>100</w:t>
      </w:r>
      <w:r>
        <w:rPr>
          <w:rFonts w:asciiTheme="majorEastAsia" w:eastAsiaTheme="majorEastAsia" w:hAnsiTheme="majorEastAsia" w:hint="eastAsia"/>
          <w:sz w:val="28"/>
          <w:szCs w:val="24"/>
          <w:lang w:bidi="ar"/>
        </w:rPr>
        <w:t>分。</w:t>
      </w:r>
    </w:p>
    <w:p w14:paraId="4F342525" w14:textId="77777777" w:rsidR="006C2754" w:rsidRDefault="00652839">
      <w:pPr>
        <w:snapToGrid w:val="0"/>
        <w:spacing w:line="360" w:lineRule="auto"/>
        <w:ind w:firstLineChars="200" w:firstLine="560"/>
        <w:jc w:val="left"/>
        <w:rPr>
          <w:rFonts w:asciiTheme="majorEastAsia" w:eastAsiaTheme="majorEastAsia" w:hAnsiTheme="majorEastAsia"/>
          <w:sz w:val="28"/>
          <w:szCs w:val="24"/>
          <w:lang w:bidi="ar"/>
        </w:rPr>
      </w:pPr>
      <w:r>
        <w:rPr>
          <w:rFonts w:asciiTheme="majorEastAsia" w:eastAsiaTheme="majorEastAsia" w:hAnsiTheme="majorEastAsia" w:hint="eastAsia"/>
          <w:sz w:val="28"/>
          <w:szCs w:val="24"/>
          <w:lang w:bidi="ar"/>
        </w:rPr>
        <w:t>样题：英译汉</w:t>
      </w:r>
    </w:p>
    <w:p w14:paraId="7CBA63CE" w14:textId="77777777" w:rsidR="006C2754" w:rsidRDefault="00652839">
      <w:pPr>
        <w:snapToGrid w:val="0"/>
        <w:spacing w:line="360" w:lineRule="auto"/>
        <w:ind w:firstLineChars="200" w:firstLine="560"/>
        <w:rPr>
          <w:rFonts w:ascii="Times New Roman" w:eastAsiaTheme="majorEastAsia" w:hAnsi="Times New Roman" w:cs="Times New Roman"/>
          <w:sz w:val="28"/>
          <w:szCs w:val="24"/>
          <w:lang w:bidi="ar"/>
        </w:rPr>
      </w:pPr>
      <w:r>
        <w:rPr>
          <w:rFonts w:ascii="Times New Roman" w:eastAsiaTheme="majorEastAsia" w:hAnsi="Times New Roman" w:cs="Times New Roman"/>
          <w:sz w:val="28"/>
          <w:szCs w:val="24"/>
          <w:lang w:bidi="ar"/>
        </w:rPr>
        <w:t>The International Day of Sport for Development and Peace (IDSDP), which takes plac</w:t>
      </w:r>
      <w:r>
        <w:rPr>
          <w:rFonts w:ascii="Times New Roman" w:eastAsiaTheme="majorEastAsia" w:hAnsi="Times New Roman" w:cs="Times New Roman"/>
          <w:sz w:val="28"/>
          <w:szCs w:val="24"/>
          <w:lang w:bidi="ar"/>
        </w:rPr>
        <w:t>e annually on April 6, presents an opportunity to recognize the positive role sport and physical activity play in communities and in people’s lives across the globe.</w:t>
      </w:r>
    </w:p>
    <w:p w14:paraId="7FF6F9BD" w14:textId="77777777" w:rsidR="006C2754" w:rsidRDefault="00652839">
      <w:pPr>
        <w:snapToGrid w:val="0"/>
        <w:spacing w:line="360" w:lineRule="auto"/>
        <w:ind w:firstLineChars="200" w:firstLine="560"/>
        <w:rPr>
          <w:rFonts w:ascii="Times New Roman" w:eastAsiaTheme="majorEastAsia" w:hAnsi="Times New Roman" w:cs="Times New Roman"/>
          <w:sz w:val="28"/>
          <w:szCs w:val="24"/>
          <w:lang w:bidi="ar"/>
        </w:rPr>
      </w:pPr>
      <w:r>
        <w:rPr>
          <w:rFonts w:ascii="Times New Roman" w:eastAsiaTheme="majorEastAsia" w:hAnsi="Times New Roman" w:cs="Times New Roman"/>
          <w:sz w:val="28"/>
          <w:szCs w:val="24"/>
          <w:lang w:bidi="ar"/>
        </w:rPr>
        <w:t xml:space="preserve">The global theme for 2024 is “Sport for the Promotion of Peaceful and Inclusive </w:t>
      </w:r>
      <w:r>
        <w:rPr>
          <w:rFonts w:ascii="Times New Roman" w:eastAsiaTheme="majorEastAsia" w:hAnsi="Times New Roman" w:cs="Times New Roman"/>
          <w:sz w:val="28"/>
          <w:szCs w:val="24"/>
          <w:lang w:bidi="ar"/>
        </w:rPr>
        <w:t>Societies”.</w:t>
      </w:r>
    </w:p>
    <w:p w14:paraId="7C4FC376" w14:textId="77777777" w:rsidR="006C2754" w:rsidRDefault="00652839">
      <w:pPr>
        <w:snapToGrid w:val="0"/>
        <w:spacing w:line="360" w:lineRule="auto"/>
        <w:ind w:firstLineChars="200" w:firstLine="560"/>
        <w:rPr>
          <w:rFonts w:ascii="Times New Roman" w:eastAsiaTheme="majorEastAsia" w:hAnsi="Times New Roman" w:cs="Times New Roman"/>
          <w:sz w:val="28"/>
          <w:szCs w:val="24"/>
          <w:lang w:bidi="ar"/>
        </w:rPr>
      </w:pPr>
      <w:r>
        <w:rPr>
          <w:rFonts w:ascii="Times New Roman" w:eastAsiaTheme="majorEastAsia" w:hAnsi="Times New Roman" w:cs="Times New Roman"/>
          <w:sz w:val="28"/>
          <w:szCs w:val="24"/>
          <w:lang w:bidi="ar"/>
        </w:rPr>
        <w:t>In observance of the International Day, on April 4 an event at UN Headquarters in New York will focus on how prominent sporting bodies engage in partnerships to make positive impacts for people and the environments in which they operate. It wil</w:t>
      </w:r>
      <w:r>
        <w:rPr>
          <w:rFonts w:ascii="Times New Roman" w:eastAsiaTheme="majorEastAsia" w:hAnsi="Times New Roman" w:cs="Times New Roman"/>
          <w:sz w:val="28"/>
          <w:szCs w:val="24"/>
          <w:lang w:bidi="ar"/>
        </w:rPr>
        <w:t xml:space="preserve">l bring together members of the international sporting community—including members of the United Nations Football for the Goals initiative—to share best practices, discuss challenges, and explore collaborative opportunities to drive positive social change </w:t>
      </w:r>
      <w:r>
        <w:rPr>
          <w:rFonts w:ascii="Times New Roman" w:eastAsiaTheme="majorEastAsia" w:hAnsi="Times New Roman" w:cs="Times New Roman"/>
          <w:sz w:val="28"/>
          <w:szCs w:val="24"/>
          <w:lang w:bidi="ar"/>
        </w:rPr>
        <w:t>and contribute to global efforts towards sustainable development and peace.</w:t>
      </w:r>
    </w:p>
    <w:p w14:paraId="326E7308" w14:textId="77777777" w:rsidR="006C2754" w:rsidRDefault="00652839">
      <w:pPr>
        <w:snapToGrid w:val="0"/>
        <w:spacing w:line="360" w:lineRule="auto"/>
        <w:ind w:firstLineChars="200" w:firstLine="560"/>
        <w:rPr>
          <w:rFonts w:ascii="Times New Roman" w:eastAsiaTheme="majorEastAsia" w:hAnsi="Times New Roman" w:cs="Times New Roman"/>
          <w:sz w:val="28"/>
          <w:szCs w:val="24"/>
          <w:lang w:bidi="ar"/>
        </w:rPr>
      </w:pPr>
      <w:r>
        <w:rPr>
          <w:rFonts w:ascii="Times New Roman" w:eastAsiaTheme="majorEastAsia" w:hAnsi="Times New Roman" w:cs="Times New Roman"/>
          <w:sz w:val="28"/>
          <w:szCs w:val="24"/>
          <w:lang w:bidi="ar"/>
        </w:rPr>
        <w:t>The United Nations has long recognized the power and universality of sport, using it to unite individuals and groups through supporting sport for development efforts, participating</w:t>
      </w:r>
      <w:r>
        <w:rPr>
          <w:rFonts w:ascii="Times New Roman" w:eastAsiaTheme="majorEastAsia" w:hAnsi="Times New Roman" w:cs="Times New Roman"/>
          <w:sz w:val="28"/>
          <w:szCs w:val="24"/>
          <w:lang w:bidi="ar"/>
        </w:rPr>
        <w:t xml:space="preserve"> in events from the global to the grassroots level, and developing its own sports-related campaigns and initiatives.</w:t>
      </w:r>
    </w:p>
    <w:p w14:paraId="30A95883" w14:textId="77777777" w:rsidR="006C2754" w:rsidRDefault="00652839">
      <w:pPr>
        <w:snapToGrid w:val="0"/>
        <w:spacing w:line="360" w:lineRule="auto"/>
        <w:ind w:firstLineChars="200" w:firstLine="560"/>
        <w:rPr>
          <w:rFonts w:ascii="Times New Roman" w:eastAsiaTheme="majorEastAsia" w:hAnsi="Times New Roman" w:cs="Times New Roman"/>
          <w:sz w:val="28"/>
          <w:szCs w:val="24"/>
          <w:lang w:bidi="ar"/>
        </w:rPr>
      </w:pPr>
      <w:r>
        <w:rPr>
          <w:rFonts w:ascii="Times New Roman" w:eastAsiaTheme="majorEastAsia" w:hAnsi="Times New Roman" w:cs="Times New Roman"/>
          <w:sz w:val="28"/>
          <w:szCs w:val="24"/>
          <w:lang w:bidi="ar"/>
        </w:rPr>
        <w:t xml:space="preserve">Sport has proven to be a cost-effective and flexible tool in promoting </w:t>
      </w:r>
      <w:r>
        <w:rPr>
          <w:rFonts w:ascii="Times New Roman" w:eastAsiaTheme="majorEastAsia" w:hAnsi="Times New Roman" w:cs="Times New Roman"/>
          <w:sz w:val="28"/>
          <w:szCs w:val="24"/>
          <w:lang w:bidi="ar"/>
        </w:rPr>
        <w:lastRenderedPageBreak/>
        <w:t>peace and development objectives. In the 2030 Agenda for Sustainable</w:t>
      </w:r>
      <w:r>
        <w:rPr>
          <w:rFonts w:ascii="Times New Roman" w:eastAsiaTheme="majorEastAsia" w:hAnsi="Times New Roman" w:cs="Times New Roman"/>
          <w:sz w:val="28"/>
          <w:szCs w:val="24"/>
          <w:lang w:bidi="ar"/>
        </w:rPr>
        <w:t xml:space="preserve"> Development sport’s role for social progress is further acknowledged. Sport is also an important enabler of sustainable development. We recognize the growing contribution of sport to the realization of development and peace in its promotion of tolerance a</w:t>
      </w:r>
      <w:r>
        <w:rPr>
          <w:rFonts w:ascii="Times New Roman" w:eastAsiaTheme="majorEastAsia" w:hAnsi="Times New Roman" w:cs="Times New Roman"/>
          <w:sz w:val="28"/>
          <w:szCs w:val="24"/>
          <w:lang w:bidi="ar"/>
        </w:rPr>
        <w:t>nd respect and the contributions it makes to the empowerment of women and of young people, individuals and communities as well as to health, education and social inclusion objectives.</w:t>
      </w:r>
    </w:p>
    <w:p w14:paraId="7D51F07F" w14:textId="77777777" w:rsidR="006C2754" w:rsidRDefault="006C2754">
      <w:pPr>
        <w:spacing w:afterLines="50" w:after="156" w:line="480" w:lineRule="exact"/>
        <w:ind w:firstLine="567"/>
        <w:rPr>
          <w:rFonts w:asciiTheme="majorEastAsia" w:eastAsiaTheme="majorEastAsia" w:hAnsiTheme="majorEastAsia"/>
          <w:b/>
          <w:bCs/>
          <w:sz w:val="28"/>
          <w:szCs w:val="28"/>
        </w:rPr>
      </w:pPr>
    </w:p>
    <w:p w14:paraId="62536D5D" w14:textId="77777777" w:rsidR="006C2754" w:rsidRDefault="006C2754">
      <w:pPr>
        <w:spacing w:afterLines="50" w:after="156" w:line="480" w:lineRule="exact"/>
        <w:ind w:firstLine="567"/>
        <w:rPr>
          <w:rFonts w:asciiTheme="majorEastAsia" w:eastAsiaTheme="majorEastAsia" w:hAnsiTheme="majorEastAsia"/>
          <w:b/>
          <w:bCs/>
          <w:sz w:val="28"/>
          <w:szCs w:val="28"/>
        </w:rPr>
      </w:pPr>
    </w:p>
    <w:p w14:paraId="2CC2EA9A" w14:textId="77777777" w:rsidR="006C2754" w:rsidRDefault="006C2754">
      <w:pPr>
        <w:snapToGrid w:val="0"/>
        <w:spacing w:line="360" w:lineRule="auto"/>
        <w:jc w:val="left"/>
        <w:rPr>
          <w:rFonts w:asciiTheme="majorEastAsia" w:eastAsiaTheme="majorEastAsia" w:hAnsiTheme="majorEastAsia"/>
          <w:b/>
          <w:bCs/>
          <w:sz w:val="28"/>
          <w:szCs w:val="24"/>
          <w:lang w:bidi="ar"/>
        </w:rPr>
      </w:pPr>
    </w:p>
    <w:p w14:paraId="18FBFF3E" w14:textId="77777777" w:rsidR="006C2754" w:rsidRDefault="006C2754">
      <w:pPr>
        <w:snapToGrid w:val="0"/>
        <w:spacing w:line="360" w:lineRule="auto"/>
        <w:ind w:firstLineChars="200" w:firstLine="560"/>
        <w:jc w:val="left"/>
        <w:rPr>
          <w:rFonts w:asciiTheme="majorEastAsia" w:eastAsiaTheme="majorEastAsia" w:hAnsiTheme="majorEastAsia"/>
          <w:sz w:val="28"/>
          <w:szCs w:val="24"/>
          <w:lang w:bidi="ar"/>
        </w:rPr>
      </w:pPr>
    </w:p>
    <w:sectPr w:rsidR="006C2754">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E9A0A" w14:textId="77777777" w:rsidR="00652839" w:rsidRDefault="00652839">
      <w:r>
        <w:separator/>
      </w:r>
    </w:p>
  </w:endnote>
  <w:endnote w:type="continuationSeparator" w:id="0">
    <w:p w14:paraId="43A6D22F" w14:textId="77777777" w:rsidR="00652839" w:rsidRDefault="00652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3215074"/>
    </w:sdtPr>
    <w:sdtEndPr/>
    <w:sdtContent>
      <w:p w14:paraId="0B291055" w14:textId="77777777" w:rsidR="006C2754" w:rsidRDefault="00652839">
        <w:pPr>
          <w:pStyle w:val="a7"/>
          <w:jc w:val="center"/>
        </w:pPr>
        <w:r>
          <w:fldChar w:fldCharType="begin"/>
        </w:r>
        <w:r>
          <w:instrText>PAGE   \* MERGEFORMAT</w:instrText>
        </w:r>
        <w:r>
          <w:fldChar w:fldCharType="separate"/>
        </w:r>
        <w:r>
          <w:rPr>
            <w:lang w:val="zh-CN"/>
          </w:rPr>
          <w:t>5</w:t>
        </w:r>
        <w:r>
          <w:fldChar w:fldCharType="end"/>
        </w:r>
      </w:p>
    </w:sdtContent>
  </w:sdt>
  <w:p w14:paraId="2195E06E" w14:textId="77777777" w:rsidR="006C2754" w:rsidRDefault="006C275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50D7A" w14:textId="77777777" w:rsidR="00652839" w:rsidRDefault="00652839">
      <w:r>
        <w:separator/>
      </w:r>
    </w:p>
  </w:footnote>
  <w:footnote w:type="continuationSeparator" w:id="0">
    <w:p w14:paraId="5823A7D2" w14:textId="77777777" w:rsidR="00652839" w:rsidRDefault="006528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NkZWJjZmE1YmY5OWJkMDViMTljYmZmMTlhMGI2ZDEifQ=="/>
  </w:docVars>
  <w:rsids>
    <w:rsidRoot w:val="004169E0"/>
    <w:rsid w:val="00003A2F"/>
    <w:rsid w:val="0001013F"/>
    <w:rsid w:val="0001388C"/>
    <w:rsid w:val="00020379"/>
    <w:rsid w:val="00026132"/>
    <w:rsid w:val="0003435F"/>
    <w:rsid w:val="00037299"/>
    <w:rsid w:val="00037FCB"/>
    <w:rsid w:val="00046289"/>
    <w:rsid w:val="00046577"/>
    <w:rsid w:val="00062248"/>
    <w:rsid w:val="000632A0"/>
    <w:rsid w:val="00064D8A"/>
    <w:rsid w:val="00090B83"/>
    <w:rsid w:val="000945C8"/>
    <w:rsid w:val="0009463E"/>
    <w:rsid w:val="000A48B9"/>
    <w:rsid w:val="000A5668"/>
    <w:rsid w:val="000B2ACF"/>
    <w:rsid w:val="000E274F"/>
    <w:rsid w:val="000F54E9"/>
    <w:rsid w:val="00124AE1"/>
    <w:rsid w:val="001367BB"/>
    <w:rsid w:val="001403D8"/>
    <w:rsid w:val="00142010"/>
    <w:rsid w:val="001438BA"/>
    <w:rsid w:val="00143FC9"/>
    <w:rsid w:val="00146866"/>
    <w:rsid w:val="00154EDA"/>
    <w:rsid w:val="00156513"/>
    <w:rsid w:val="00160C87"/>
    <w:rsid w:val="00164B9D"/>
    <w:rsid w:val="00177AA4"/>
    <w:rsid w:val="00181C38"/>
    <w:rsid w:val="001A6D8E"/>
    <w:rsid w:val="001B0FE4"/>
    <w:rsid w:val="001B68A9"/>
    <w:rsid w:val="001D1176"/>
    <w:rsid w:val="001D5A3C"/>
    <w:rsid w:val="00205C87"/>
    <w:rsid w:val="00214930"/>
    <w:rsid w:val="00223B88"/>
    <w:rsid w:val="002245B4"/>
    <w:rsid w:val="00225701"/>
    <w:rsid w:val="00244EBF"/>
    <w:rsid w:val="002509C2"/>
    <w:rsid w:val="0025296F"/>
    <w:rsid w:val="00254AB5"/>
    <w:rsid w:val="00265BEB"/>
    <w:rsid w:val="00265F01"/>
    <w:rsid w:val="002679C5"/>
    <w:rsid w:val="002814FD"/>
    <w:rsid w:val="00283F04"/>
    <w:rsid w:val="0029011F"/>
    <w:rsid w:val="0029476E"/>
    <w:rsid w:val="00296BE6"/>
    <w:rsid w:val="00296F96"/>
    <w:rsid w:val="002B7259"/>
    <w:rsid w:val="002C056A"/>
    <w:rsid w:val="002D0C6A"/>
    <w:rsid w:val="002D680D"/>
    <w:rsid w:val="002E0CCA"/>
    <w:rsid w:val="002E15C5"/>
    <w:rsid w:val="002E62A7"/>
    <w:rsid w:val="002E6D25"/>
    <w:rsid w:val="002F30CE"/>
    <w:rsid w:val="00305F6C"/>
    <w:rsid w:val="00313645"/>
    <w:rsid w:val="003373BC"/>
    <w:rsid w:val="00337767"/>
    <w:rsid w:val="00337907"/>
    <w:rsid w:val="003379DA"/>
    <w:rsid w:val="00340E0B"/>
    <w:rsid w:val="00344D20"/>
    <w:rsid w:val="0034706E"/>
    <w:rsid w:val="00364175"/>
    <w:rsid w:val="003704F7"/>
    <w:rsid w:val="00370BC7"/>
    <w:rsid w:val="0037146E"/>
    <w:rsid w:val="00371FA0"/>
    <w:rsid w:val="003735D4"/>
    <w:rsid w:val="00381365"/>
    <w:rsid w:val="00385102"/>
    <w:rsid w:val="0039101C"/>
    <w:rsid w:val="00391C1F"/>
    <w:rsid w:val="00392025"/>
    <w:rsid w:val="00396E49"/>
    <w:rsid w:val="003B0091"/>
    <w:rsid w:val="003B1A21"/>
    <w:rsid w:val="003B6607"/>
    <w:rsid w:val="003C549A"/>
    <w:rsid w:val="003C631C"/>
    <w:rsid w:val="003E0077"/>
    <w:rsid w:val="003F395B"/>
    <w:rsid w:val="003F69A7"/>
    <w:rsid w:val="003F79A0"/>
    <w:rsid w:val="004004CD"/>
    <w:rsid w:val="00406FF7"/>
    <w:rsid w:val="004169E0"/>
    <w:rsid w:val="00440EFA"/>
    <w:rsid w:val="0044528D"/>
    <w:rsid w:val="004459B7"/>
    <w:rsid w:val="004568A9"/>
    <w:rsid w:val="00462887"/>
    <w:rsid w:val="00472CC7"/>
    <w:rsid w:val="0048006E"/>
    <w:rsid w:val="00487BF1"/>
    <w:rsid w:val="004A5B3E"/>
    <w:rsid w:val="004B1BB4"/>
    <w:rsid w:val="004C1C74"/>
    <w:rsid w:val="004C2D31"/>
    <w:rsid w:val="004C3EFA"/>
    <w:rsid w:val="004D2B42"/>
    <w:rsid w:val="004D68CF"/>
    <w:rsid w:val="004E7476"/>
    <w:rsid w:val="004F12BD"/>
    <w:rsid w:val="004F323D"/>
    <w:rsid w:val="005070AD"/>
    <w:rsid w:val="005137EE"/>
    <w:rsid w:val="00515821"/>
    <w:rsid w:val="00516A3F"/>
    <w:rsid w:val="00532192"/>
    <w:rsid w:val="00535225"/>
    <w:rsid w:val="0055329C"/>
    <w:rsid w:val="005534C3"/>
    <w:rsid w:val="00561565"/>
    <w:rsid w:val="00571BDB"/>
    <w:rsid w:val="0058087E"/>
    <w:rsid w:val="005830CA"/>
    <w:rsid w:val="005A32EA"/>
    <w:rsid w:val="005A5556"/>
    <w:rsid w:val="005A79D9"/>
    <w:rsid w:val="005C1E38"/>
    <w:rsid w:val="005C6F95"/>
    <w:rsid w:val="005E308C"/>
    <w:rsid w:val="005F19E3"/>
    <w:rsid w:val="005F28A1"/>
    <w:rsid w:val="005F4606"/>
    <w:rsid w:val="006102FA"/>
    <w:rsid w:val="006346B0"/>
    <w:rsid w:val="00637F0A"/>
    <w:rsid w:val="00642AAA"/>
    <w:rsid w:val="00643BC7"/>
    <w:rsid w:val="00652839"/>
    <w:rsid w:val="006625C6"/>
    <w:rsid w:val="00670665"/>
    <w:rsid w:val="006A42DC"/>
    <w:rsid w:val="006C00CC"/>
    <w:rsid w:val="006C2754"/>
    <w:rsid w:val="006C762F"/>
    <w:rsid w:val="006D3E7B"/>
    <w:rsid w:val="006E52F8"/>
    <w:rsid w:val="006F170C"/>
    <w:rsid w:val="006F37B1"/>
    <w:rsid w:val="006F5544"/>
    <w:rsid w:val="007123A6"/>
    <w:rsid w:val="00717388"/>
    <w:rsid w:val="007302B1"/>
    <w:rsid w:val="00737FB1"/>
    <w:rsid w:val="007522BD"/>
    <w:rsid w:val="007605FA"/>
    <w:rsid w:val="00762EAF"/>
    <w:rsid w:val="00765B9B"/>
    <w:rsid w:val="00766553"/>
    <w:rsid w:val="007705E4"/>
    <w:rsid w:val="00780868"/>
    <w:rsid w:val="00780D31"/>
    <w:rsid w:val="00783D21"/>
    <w:rsid w:val="00791F85"/>
    <w:rsid w:val="007A7E66"/>
    <w:rsid w:val="007B0973"/>
    <w:rsid w:val="007B7533"/>
    <w:rsid w:val="007C06AF"/>
    <w:rsid w:val="007D6135"/>
    <w:rsid w:val="007E0926"/>
    <w:rsid w:val="007F66E5"/>
    <w:rsid w:val="007F7AE5"/>
    <w:rsid w:val="0080406F"/>
    <w:rsid w:val="00830F90"/>
    <w:rsid w:val="00831C5A"/>
    <w:rsid w:val="0083533A"/>
    <w:rsid w:val="00842FF0"/>
    <w:rsid w:val="00854751"/>
    <w:rsid w:val="00862EA1"/>
    <w:rsid w:val="00870F36"/>
    <w:rsid w:val="00881CB6"/>
    <w:rsid w:val="00883C83"/>
    <w:rsid w:val="008867B0"/>
    <w:rsid w:val="008950BF"/>
    <w:rsid w:val="00896976"/>
    <w:rsid w:val="008B04A2"/>
    <w:rsid w:val="008B3D29"/>
    <w:rsid w:val="008B7025"/>
    <w:rsid w:val="008B7E78"/>
    <w:rsid w:val="008D0564"/>
    <w:rsid w:val="008D083B"/>
    <w:rsid w:val="009019A9"/>
    <w:rsid w:val="00902A72"/>
    <w:rsid w:val="009039FF"/>
    <w:rsid w:val="00911710"/>
    <w:rsid w:val="009226A5"/>
    <w:rsid w:val="009278C6"/>
    <w:rsid w:val="00927E68"/>
    <w:rsid w:val="00932F1E"/>
    <w:rsid w:val="00941BB2"/>
    <w:rsid w:val="0094531B"/>
    <w:rsid w:val="009619DE"/>
    <w:rsid w:val="009661CE"/>
    <w:rsid w:val="00966E9C"/>
    <w:rsid w:val="00970B3E"/>
    <w:rsid w:val="00975B4B"/>
    <w:rsid w:val="00976A68"/>
    <w:rsid w:val="00987CBC"/>
    <w:rsid w:val="00995837"/>
    <w:rsid w:val="00995A7E"/>
    <w:rsid w:val="00996C94"/>
    <w:rsid w:val="009A0349"/>
    <w:rsid w:val="009A3A87"/>
    <w:rsid w:val="009A4FC1"/>
    <w:rsid w:val="009B50D3"/>
    <w:rsid w:val="009B6DE7"/>
    <w:rsid w:val="009C57F5"/>
    <w:rsid w:val="009E7057"/>
    <w:rsid w:val="009F2168"/>
    <w:rsid w:val="009F4BC2"/>
    <w:rsid w:val="00A158A9"/>
    <w:rsid w:val="00A21570"/>
    <w:rsid w:val="00A3064F"/>
    <w:rsid w:val="00A33362"/>
    <w:rsid w:val="00A36E3D"/>
    <w:rsid w:val="00A555AB"/>
    <w:rsid w:val="00A579B8"/>
    <w:rsid w:val="00A647A4"/>
    <w:rsid w:val="00A71696"/>
    <w:rsid w:val="00A82DE0"/>
    <w:rsid w:val="00A855F6"/>
    <w:rsid w:val="00A905A2"/>
    <w:rsid w:val="00A9529C"/>
    <w:rsid w:val="00AB2CA3"/>
    <w:rsid w:val="00AC4178"/>
    <w:rsid w:val="00AE376F"/>
    <w:rsid w:val="00AE4CEF"/>
    <w:rsid w:val="00AE5633"/>
    <w:rsid w:val="00AF2436"/>
    <w:rsid w:val="00AF39F4"/>
    <w:rsid w:val="00B046A3"/>
    <w:rsid w:val="00B06692"/>
    <w:rsid w:val="00B21438"/>
    <w:rsid w:val="00B35868"/>
    <w:rsid w:val="00B370C4"/>
    <w:rsid w:val="00B51B02"/>
    <w:rsid w:val="00B53E00"/>
    <w:rsid w:val="00B82032"/>
    <w:rsid w:val="00B90F4F"/>
    <w:rsid w:val="00B92FE7"/>
    <w:rsid w:val="00BA2377"/>
    <w:rsid w:val="00BC6538"/>
    <w:rsid w:val="00BC6F3D"/>
    <w:rsid w:val="00BD4464"/>
    <w:rsid w:val="00BD5606"/>
    <w:rsid w:val="00BE2A91"/>
    <w:rsid w:val="00BE304A"/>
    <w:rsid w:val="00BE3733"/>
    <w:rsid w:val="00BF6036"/>
    <w:rsid w:val="00C0334B"/>
    <w:rsid w:val="00C15CFB"/>
    <w:rsid w:val="00C27B3B"/>
    <w:rsid w:val="00C40569"/>
    <w:rsid w:val="00C45774"/>
    <w:rsid w:val="00C52770"/>
    <w:rsid w:val="00C55FE0"/>
    <w:rsid w:val="00C63E4A"/>
    <w:rsid w:val="00C70D57"/>
    <w:rsid w:val="00C921CB"/>
    <w:rsid w:val="00C9351D"/>
    <w:rsid w:val="00C96E93"/>
    <w:rsid w:val="00C971DC"/>
    <w:rsid w:val="00CA04AE"/>
    <w:rsid w:val="00CB6DE5"/>
    <w:rsid w:val="00CC484C"/>
    <w:rsid w:val="00CD7CB2"/>
    <w:rsid w:val="00CE525C"/>
    <w:rsid w:val="00CF5533"/>
    <w:rsid w:val="00CF69AE"/>
    <w:rsid w:val="00D059C2"/>
    <w:rsid w:val="00D12BF9"/>
    <w:rsid w:val="00D15498"/>
    <w:rsid w:val="00D2050C"/>
    <w:rsid w:val="00D2513F"/>
    <w:rsid w:val="00D32E22"/>
    <w:rsid w:val="00D4097E"/>
    <w:rsid w:val="00D43A6F"/>
    <w:rsid w:val="00D44093"/>
    <w:rsid w:val="00D46DAE"/>
    <w:rsid w:val="00D5042A"/>
    <w:rsid w:val="00D569F1"/>
    <w:rsid w:val="00D63DB1"/>
    <w:rsid w:val="00D67A89"/>
    <w:rsid w:val="00D7015A"/>
    <w:rsid w:val="00D70AA3"/>
    <w:rsid w:val="00D93726"/>
    <w:rsid w:val="00D93ACA"/>
    <w:rsid w:val="00DB36C4"/>
    <w:rsid w:val="00DC0512"/>
    <w:rsid w:val="00DC0EEA"/>
    <w:rsid w:val="00DC3536"/>
    <w:rsid w:val="00DD0C38"/>
    <w:rsid w:val="00DD7BF5"/>
    <w:rsid w:val="00DE2FC2"/>
    <w:rsid w:val="00DF1067"/>
    <w:rsid w:val="00DF40E4"/>
    <w:rsid w:val="00E10B80"/>
    <w:rsid w:val="00E17EBA"/>
    <w:rsid w:val="00E20596"/>
    <w:rsid w:val="00E22F4B"/>
    <w:rsid w:val="00E263F8"/>
    <w:rsid w:val="00E37D35"/>
    <w:rsid w:val="00E5135A"/>
    <w:rsid w:val="00E5179A"/>
    <w:rsid w:val="00E61F24"/>
    <w:rsid w:val="00E77D78"/>
    <w:rsid w:val="00E90E0F"/>
    <w:rsid w:val="00EB4A34"/>
    <w:rsid w:val="00EC3092"/>
    <w:rsid w:val="00EC4DC2"/>
    <w:rsid w:val="00EC7007"/>
    <w:rsid w:val="00ED5444"/>
    <w:rsid w:val="00ED67C2"/>
    <w:rsid w:val="00EE4708"/>
    <w:rsid w:val="00EE776A"/>
    <w:rsid w:val="00EE7CF9"/>
    <w:rsid w:val="00EF2076"/>
    <w:rsid w:val="00F03CE8"/>
    <w:rsid w:val="00F041A3"/>
    <w:rsid w:val="00F0423C"/>
    <w:rsid w:val="00F0595D"/>
    <w:rsid w:val="00F12B14"/>
    <w:rsid w:val="00F147B7"/>
    <w:rsid w:val="00F21486"/>
    <w:rsid w:val="00F31964"/>
    <w:rsid w:val="00F32BDC"/>
    <w:rsid w:val="00F620CC"/>
    <w:rsid w:val="00F67031"/>
    <w:rsid w:val="00F7194B"/>
    <w:rsid w:val="00F75AB8"/>
    <w:rsid w:val="00F8459F"/>
    <w:rsid w:val="00F85120"/>
    <w:rsid w:val="00FA6840"/>
    <w:rsid w:val="00FB671B"/>
    <w:rsid w:val="00FC3DF8"/>
    <w:rsid w:val="00FD0909"/>
    <w:rsid w:val="00FD0D9A"/>
    <w:rsid w:val="00FD10D1"/>
    <w:rsid w:val="00FD19DB"/>
    <w:rsid w:val="00FD5004"/>
    <w:rsid w:val="00FE6AA9"/>
    <w:rsid w:val="00FF2AA7"/>
    <w:rsid w:val="00FF6643"/>
    <w:rsid w:val="011E0EC3"/>
    <w:rsid w:val="062A66FF"/>
    <w:rsid w:val="08986B20"/>
    <w:rsid w:val="09052CB8"/>
    <w:rsid w:val="0D3A01A5"/>
    <w:rsid w:val="10313D54"/>
    <w:rsid w:val="10E24DDC"/>
    <w:rsid w:val="13941FA0"/>
    <w:rsid w:val="173D0755"/>
    <w:rsid w:val="17E75904"/>
    <w:rsid w:val="26F7280B"/>
    <w:rsid w:val="301461DC"/>
    <w:rsid w:val="312E32CE"/>
    <w:rsid w:val="31894650"/>
    <w:rsid w:val="32537490"/>
    <w:rsid w:val="3485455C"/>
    <w:rsid w:val="36617CA1"/>
    <w:rsid w:val="398D3D9B"/>
    <w:rsid w:val="3BA725FA"/>
    <w:rsid w:val="40AA5A49"/>
    <w:rsid w:val="41A27AEC"/>
    <w:rsid w:val="4C0D2006"/>
    <w:rsid w:val="4DB72C35"/>
    <w:rsid w:val="51EC3A2B"/>
    <w:rsid w:val="524E6C93"/>
    <w:rsid w:val="52E141EC"/>
    <w:rsid w:val="5433181C"/>
    <w:rsid w:val="555E7D76"/>
    <w:rsid w:val="59527BF2"/>
    <w:rsid w:val="609B2E73"/>
    <w:rsid w:val="61500EBB"/>
    <w:rsid w:val="6299063F"/>
    <w:rsid w:val="64E14944"/>
    <w:rsid w:val="68BD0E17"/>
    <w:rsid w:val="6A637638"/>
    <w:rsid w:val="74A32B15"/>
    <w:rsid w:val="74EE481B"/>
    <w:rsid w:val="763444AF"/>
    <w:rsid w:val="7F4034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195B5"/>
  <w15:docId w15:val="{D89CB399-FC1F-4086-8D43-FA544D627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spacing w:afterLines="50" w:line="480" w:lineRule="exact"/>
      <w:ind w:firstLineChars="200" w:firstLine="643"/>
      <w:outlineLvl w:val="0"/>
    </w:pPr>
    <w:rPr>
      <w:rFonts w:ascii="黑体" w:eastAsia="黑体" w:hAnsi="黑体"/>
      <w:b/>
      <w:sz w:val="32"/>
      <w:szCs w:val="32"/>
    </w:rPr>
  </w:style>
  <w:style w:type="paragraph" w:styleId="2">
    <w:name w:val="heading 2"/>
    <w:basedOn w:val="a"/>
    <w:next w:val="a"/>
    <w:link w:val="20"/>
    <w:uiPriority w:val="9"/>
    <w:unhideWhenUsed/>
    <w:qFormat/>
    <w:pPr>
      <w:spacing w:afterLines="50" w:line="480" w:lineRule="exact"/>
      <w:ind w:firstLineChars="200" w:firstLine="643"/>
      <w:outlineLvl w:val="1"/>
    </w:pPr>
    <w:rPr>
      <w:rFonts w:ascii="楷体" w:eastAsia="楷体" w:hAnsi="楷体"/>
      <w:b/>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tabs>
        <w:tab w:val="center" w:pos="4153"/>
        <w:tab w:val="right" w:pos="8306"/>
      </w:tabs>
      <w:snapToGrid w:val="0"/>
      <w:jc w:val="center"/>
    </w:pPr>
    <w:rPr>
      <w:sz w:val="18"/>
      <w:szCs w:val="18"/>
    </w:rPr>
  </w:style>
  <w:style w:type="paragraph" w:styleId="ab">
    <w:name w:val="Normal (Web)"/>
    <w:basedOn w:val="a"/>
    <w:uiPriority w:val="99"/>
    <w:qFormat/>
    <w:pPr>
      <w:widowControl/>
      <w:spacing w:before="100" w:beforeAutospacing="1" w:after="100" w:afterAutospacing="1"/>
      <w:jc w:val="left"/>
    </w:pPr>
    <w:rPr>
      <w:rFonts w:ascii="宋体" w:eastAsia="宋体" w:hAnsi="宋体" w:cs="宋体"/>
      <w:kern w:val="0"/>
      <w:sz w:val="24"/>
      <w:szCs w:val="24"/>
    </w:rPr>
  </w:style>
  <w:style w:type="paragraph" w:styleId="ac">
    <w:name w:val="annotation subject"/>
    <w:basedOn w:val="a3"/>
    <w:next w:val="a3"/>
    <w:link w:val="ad"/>
    <w:uiPriority w:val="99"/>
    <w:semiHidden/>
    <w:unhideWhenUsed/>
    <w:qFormat/>
    <w:rPr>
      <w:b/>
      <w:bCs/>
    </w:rPr>
  </w:style>
  <w:style w:type="character" w:styleId="ae">
    <w:name w:val="Strong"/>
    <w:basedOn w:val="a0"/>
    <w:uiPriority w:val="99"/>
    <w:qFormat/>
    <w:rPr>
      <w:rFonts w:ascii="Times New Roman" w:hAnsi="Times New Roman" w:cs="Times New Roman" w:hint="default"/>
      <w:b/>
      <w:bCs/>
    </w:rPr>
  </w:style>
  <w:style w:type="character" w:styleId="af">
    <w:name w:val="Hyperlink"/>
    <w:basedOn w:val="a0"/>
    <w:uiPriority w:val="99"/>
    <w:unhideWhenUsed/>
    <w:qFormat/>
    <w:rPr>
      <w:color w:val="0563C1" w:themeColor="hyperlink"/>
      <w:u w:val="single"/>
    </w:rPr>
  </w:style>
  <w:style w:type="character" w:styleId="af0">
    <w:name w:val="annotation reference"/>
    <w:basedOn w:val="a0"/>
    <w:uiPriority w:val="99"/>
    <w:semiHidden/>
    <w:unhideWhenUsed/>
    <w:qFormat/>
    <w:rPr>
      <w:sz w:val="21"/>
      <w:szCs w:val="21"/>
    </w:rPr>
  </w:style>
  <w:style w:type="character" w:customStyle="1" w:styleId="10">
    <w:name w:val="标题 1 字符"/>
    <w:basedOn w:val="a0"/>
    <w:link w:val="1"/>
    <w:uiPriority w:val="9"/>
    <w:qFormat/>
    <w:rPr>
      <w:rFonts w:ascii="黑体" w:eastAsia="黑体" w:hAnsi="黑体"/>
      <w:b/>
      <w:sz w:val="32"/>
      <w:szCs w:val="32"/>
    </w:rPr>
  </w:style>
  <w:style w:type="character" w:customStyle="1" w:styleId="a6">
    <w:name w:val="批注框文本 字符"/>
    <w:basedOn w:val="a0"/>
    <w:link w:val="a5"/>
    <w:uiPriority w:val="99"/>
    <w:semiHidden/>
    <w:qFormat/>
    <w:rPr>
      <w:sz w:val="18"/>
      <w:szCs w:val="18"/>
    </w:rPr>
  </w:style>
  <w:style w:type="character" w:customStyle="1" w:styleId="20">
    <w:name w:val="标题 2 字符"/>
    <w:basedOn w:val="a0"/>
    <w:link w:val="2"/>
    <w:uiPriority w:val="9"/>
    <w:qFormat/>
    <w:rPr>
      <w:rFonts w:ascii="楷体" w:eastAsia="楷体" w:hAnsi="楷体"/>
      <w:b/>
      <w:sz w:val="32"/>
      <w:szCs w:val="32"/>
    </w:rPr>
  </w:style>
  <w:style w:type="character" w:customStyle="1" w:styleId="a4">
    <w:name w:val="批注文字 字符"/>
    <w:basedOn w:val="a0"/>
    <w:link w:val="a3"/>
    <w:uiPriority w:val="99"/>
    <w:semiHidden/>
    <w:qFormat/>
    <w:rPr>
      <w:kern w:val="2"/>
      <w:sz w:val="21"/>
      <w:szCs w:val="22"/>
    </w:rPr>
  </w:style>
  <w:style w:type="character" w:customStyle="1" w:styleId="ad">
    <w:name w:val="批注主题 字符"/>
    <w:basedOn w:val="a4"/>
    <w:link w:val="ac"/>
    <w:uiPriority w:val="99"/>
    <w:semiHidden/>
    <w:qFormat/>
    <w:rPr>
      <w:b/>
      <w:bCs/>
      <w:kern w:val="2"/>
      <w:sz w:val="21"/>
      <w:szCs w:val="22"/>
    </w:rPr>
  </w:style>
  <w:style w:type="character" w:customStyle="1" w:styleId="aa">
    <w:name w:val="页眉 字符"/>
    <w:basedOn w:val="a0"/>
    <w:link w:val="a9"/>
    <w:uiPriority w:val="99"/>
    <w:qFormat/>
    <w:rPr>
      <w:kern w:val="2"/>
      <w:sz w:val="18"/>
      <w:szCs w:val="18"/>
    </w:rPr>
  </w:style>
  <w:style w:type="character" w:customStyle="1" w:styleId="a8">
    <w:name w:val="页脚 字符"/>
    <w:basedOn w:val="a0"/>
    <w:link w:val="a7"/>
    <w:uiPriority w:val="99"/>
    <w:qFormat/>
    <w:rPr>
      <w:kern w:val="2"/>
      <w:sz w:val="18"/>
      <w:szCs w:val="18"/>
    </w:rPr>
  </w:style>
  <w:style w:type="paragraph" w:customStyle="1" w:styleId="11">
    <w:name w:val="修订1"/>
    <w:hidden/>
    <w:uiPriority w:val="99"/>
    <w:semiHidden/>
    <w:qFormat/>
    <w:rPr>
      <w:rFonts w:asciiTheme="minorHAnsi" w:eastAsiaTheme="minorEastAsia" w:hAnsiTheme="minorHAnsi" w:cstheme="minorBidi"/>
      <w:kern w:val="2"/>
      <w:sz w:val="21"/>
      <w:szCs w:val="22"/>
    </w:rPr>
  </w:style>
  <w:style w:type="paragraph" w:styleId="af1">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BEACC2-9F69-43DF-BEE5-2FACAB098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288</Words>
  <Characters>1644</Characters>
  <Application>Microsoft Office Word</Application>
  <DocSecurity>0</DocSecurity>
  <Lines>13</Lines>
  <Paragraphs>3</Paragraphs>
  <ScaleCrop>false</ScaleCrop>
  <Company>Microsoft</Company>
  <LinksUpToDate>false</LinksUpToDate>
  <CharactersWithSpaces>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3</cp:revision>
  <cp:lastPrinted>2025-09-05T06:20:00Z</cp:lastPrinted>
  <dcterms:created xsi:type="dcterms:W3CDTF">2024-09-09T03:17:00Z</dcterms:created>
  <dcterms:modified xsi:type="dcterms:W3CDTF">2025-09-05T07:31:00Z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9D44FCDABFF44DA5917A78D8397605D4_13</vt:lpwstr>
  </property>
  <property fmtid="{D5CDD505-2E9C-101B-9397-08002B2CF9AE}" pid="4" name="KSOTemplateDocerSaveRecord">
    <vt:lpwstr>eyJoZGlkIjoiODM4MzFkMGE5ODFjMjYxYzYzNDk4NTc0ZjkyOTllN2YiLCJ1c2VySWQiOiIxNzE2MzUyNzI1In0=</vt:lpwstr>
  </property>
</Properties>
</file>